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168" w:type="dxa"/>
        <w:tblInd w:w="-34" w:type="dxa"/>
        <w:tblLayout w:type="autofit"/>
        <w:tblCellMar>
          <w:top w:w="0" w:type="dxa"/>
          <w:left w:w="108" w:type="dxa"/>
          <w:bottom w:w="0" w:type="dxa"/>
          <w:right w:w="108" w:type="dxa"/>
        </w:tblCellMar>
      </w:tblPr>
      <w:tblGrid>
        <w:gridCol w:w="9640"/>
        <w:gridCol w:w="5528"/>
      </w:tblGrid>
      <w:tr>
        <w:tblPrEx>
          <w:tblCellMar>
            <w:top w:w="0" w:type="dxa"/>
            <w:left w:w="108" w:type="dxa"/>
            <w:bottom w:w="0" w:type="dxa"/>
            <w:right w:w="108" w:type="dxa"/>
          </w:tblCellMar>
        </w:tblPrEx>
        <w:tc>
          <w:tcPr>
            <w:tcW w:w="9640" w:type="dxa"/>
          </w:tcPr>
          <w:p>
            <w:pPr>
              <w:spacing w:before="120" w:line="240" w:lineRule="auto"/>
              <w:jc w:val="center"/>
              <w:rPr>
                <w:rFonts w:ascii="Times New Roman" w:hAnsi="Times New Roman" w:cs="Times New Roman"/>
                <w:sz w:val="28"/>
                <w:szCs w:val="28"/>
              </w:rPr>
            </w:pPr>
            <w:r>
              <w:rPr>
                <w:rFonts w:ascii="Times New Roman" w:hAnsi="Times New Roman" w:cs="Times New Roman"/>
                <w:sz w:val="28"/>
                <w:szCs w:val="28"/>
              </w:rPr>
              <w:t>VIỆN KHOA HỌC ĐỊA CHẤT VÀ KHOÁNG SẢN</w:t>
            </w:r>
          </w:p>
          <w:p>
            <w:pPr>
              <w:spacing w:before="120" w:line="240" w:lineRule="auto"/>
              <w:jc w:val="center"/>
              <w:rPr>
                <w:rFonts w:ascii="Times New Roman" w:hAnsi="Times New Roman" w:cs="Times New Roman"/>
                <w:b/>
                <w:bCs/>
                <w:sz w:val="28"/>
                <w:szCs w:val="28"/>
              </w:rPr>
            </w:pPr>
            <w:r>
              <w:rPr>
                <w:rFonts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1928495</wp:posOffset>
                      </wp:positionH>
                      <wp:positionV relativeFrom="paragraph">
                        <wp:posOffset>255270</wp:posOffset>
                      </wp:positionV>
                      <wp:extent cx="1838325" cy="0"/>
                      <wp:effectExtent l="0" t="0" r="28575" b="19050"/>
                      <wp:wrapNone/>
                      <wp:docPr id="12" name="Straight Arrow Connector 12"/>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1.85pt;margin-top:20.1pt;height:0pt;width:144.75pt;z-index:251659264;mso-width-relative:page;mso-height-relative:page;" filled="f" stroked="t" coordsize="21600,21600" o:gfxdata="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THFYNcAAAAJAQAADwAAAAAAAAAB&#10;ACAAAAAiAAAAZHJzL2Rvd25yZXYueG1sUEsBAhQAFAAAAAgAh07iQB1e+xLYAQAAwwMAAA4AAAAA&#10;AAAAAQAgAAAAJgEAAGRycy9lMm9Eb2MueG1sUEsFBgAAAAAGAAYAWQEAAHAFAAAAAA==&#10;">
                      <v:fill on="f" focussize="0,0"/>
                      <v:stroke color="#000000" joinstyle="round"/>
                      <v:imagedata o:title=""/>
                      <o:lock v:ext="edit" aspectratio="f"/>
                    </v:shape>
                  </w:pict>
                </mc:Fallback>
              </mc:AlternateContent>
            </w:r>
            <w:r>
              <w:rPr>
                <w:rFonts w:ascii="Times New Roman" w:hAnsi="Times New Roman" w:cs="Times New Roman"/>
                <w:b/>
                <w:bCs/>
                <w:sz w:val="28"/>
                <w:szCs w:val="28"/>
              </w:rPr>
              <w:t>PHÒNG ĐỊA CHẤT KINH TẾ VÀ ĐỊA TIN HỌC</w:t>
            </w:r>
          </w:p>
          <w:p>
            <w:pPr>
              <w:spacing w:before="120" w:line="360" w:lineRule="auto"/>
              <w:jc w:val="center"/>
              <w:rPr>
                <w:rFonts w:ascii="Times New Roman" w:hAnsi="Times New Roman" w:cs="Times New Roman"/>
                <w:sz w:val="28"/>
                <w:szCs w:val="28"/>
              </w:rPr>
            </w:pPr>
          </w:p>
        </w:tc>
        <w:tc>
          <w:tcPr>
            <w:tcW w:w="5528" w:type="dxa"/>
          </w:tcPr>
          <w:p>
            <w:pPr>
              <w:spacing w:before="120" w:line="360" w:lineRule="auto"/>
              <w:jc w:val="center"/>
              <w:rPr>
                <w:rFonts w:ascii="Times New Roman" w:hAnsi="Times New Roman" w:cs="Times New Roman"/>
                <w:i/>
                <w:sz w:val="28"/>
                <w:szCs w:val="28"/>
              </w:rPr>
            </w:pPr>
          </w:p>
        </w:tc>
      </w:tr>
    </w:tbl>
    <w:p>
      <w:pPr>
        <w:spacing w:before="120" w:line="360" w:lineRule="auto"/>
        <w:jc w:val="center"/>
        <w:rPr>
          <w:rFonts w:ascii="Times New Roman" w:hAnsi="Times New Roman" w:cs="Times New Roman"/>
          <w:b/>
          <w:sz w:val="28"/>
          <w:szCs w:val="28"/>
        </w:rPr>
      </w:pPr>
    </w:p>
    <w:p>
      <w:pPr>
        <w:spacing w:before="120" w:line="360" w:lineRule="auto"/>
        <w:jc w:val="center"/>
        <w:rPr>
          <w:rFonts w:ascii="Times New Roman" w:hAnsi="Times New Roman" w:cs="Times New Roman"/>
          <w:b/>
          <w:sz w:val="28"/>
          <w:szCs w:val="28"/>
        </w:rPr>
      </w:pPr>
    </w:p>
    <w:p>
      <w:pPr>
        <w:spacing w:before="120" w:line="360" w:lineRule="auto"/>
        <w:jc w:val="center"/>
        <w:rPr>
          <w:rFonts w:ascii="Times New Roman" w:hAnsi="Times New Roman" w:cs="Times New Roman"/>
          <w:b/>
          <w:sz w:val="28"/>
          <w:szCs w:val="28"/>
        </w:rPr>
      </w:pPr>
    </w:p>
    <w:p>
      <w:pPr>
        <w:spacing w:before="120" w:line="360" w:lineRule="auto"/>
        <w:jc w:val="center"/>
        <w:rPr>
          <w:rFonts w:ascii="Times New Roman" w:hAnsi="Times New Roman" w:cs="Times New Roman"/>
          <w:b/>
          <w:sz w:val="28"/>
          <w:szCs w:val="28"/>
        </w:rPr>
      </w:pPr>
    </w:p>
    <w:p>
      <w:pPr>
        <w:spacing w:before="120" w:line="360" w:lineRule="auto"/>
        <w:jc w:val="center"/>
        <w:rPr>
          <w:rFonts w:ascii="Times New Roman" w:hAnsi="Times New Roman" w:cs="Times New Roman"/>
          <w:b/>
          <w:sz w:val="28"/>
          <w:szCs w:val="28"/>
        </w:rPr>
      </w:pPr>
      <w:r>
        <w:rPr>
          <w:rFonts w:ascii="Times New Roman" w:hAnsi="Times New Roman" w:cs="Times New Roman"/>
          <w:b/>
          <w:sz w:val="28"/>
          <w:szCs w:val="28"/>
        </w:rPr>
        <w:t>BÁO CÁO KẾT QUẢ THỰC HIỆN NHIỆM VỤ THƯỜNG XUYÊN</w:t>
      </w:r>
    </w:p>
    <w:p>
      <w:pPr>
        <w:tabs>
          <w:tab w:val="left" w:pos="3801"/>
          <w:tab w:val="center" w:pos="4658"/>
        </w:tabs>
        <w:spacing w:before="120" w:line="360" w:lineRule="auto"/>
        <w:jc w:val="center"/>
        <w:rPr>
          <w:rFonts w:ascii="Times New Roman" w:hAnsi="Times New Roman" w:cs="Times New Roman"/>
          <w:b/>
          <w:sz w:val="28"/>
          <w:szCs w:val="28"/>
        </w:rPr>
      </w:pPr>
      <w:r>
        <w:rPr>
          <w:rFonts w:ascii="Times New Roman" w:hAnsi="Times New Roman" w:cs="Times New Roman"/>
          <w:b/>
          <w:sz w:val="28"/>
          <w:szCs w:val="28"/>
        </w:rPr>
        <w:t>BẢN TIN THÁNG 6/2022</w:t>
      </w:r>
    </w:p>
    <w:p>
      <w:pPr>
        <w:spacing w:before="120" w:line="360" w:lineRule="auto"/>
        <w:jc w:val="center"/>
        <w:rPr>
          <w:rFonts w:ascii="Times New Roman" w:hAnsi="Times New Roman" w:cs="Times New Roman"/>
          <w:b/>
          <w:sz w:val="28"/>
          <w:szCs w:val="28"/>
        </w:rPr>
      </w:pPr>
    </w:p>
    <w:p>
      <w:pPr>
        <w:shd w:val="clear" w:color="auto" w:fill="FFFFFF"/>
        <w:spacing w:before="120" w:line="360" w:lineRule="auto"/>
        <w:jc w:val="center"/>
        <w:rPr>
          <w:rFonts w:ascii="Times New Roman" w:hAnsi="Times New Roman" w:cs="Times New Roman"/>
          <w:spacing w:val="3"/>
          <w:sz w:val="28"/>
          <w:szCs w:val="28"/>
        </w:rPr>
      </w:pPr>
      <w:r>
        <w:rPr>
          <w:rFonts w:ascii="Times New Roman" w:hAnsi="Times New Roman" w:cs="Times New Roman"/>
          <w:b/>
          <w:sz w:val="28"/>
          <w:szCs w:val="28"/>
        </w:rPr>
        <w:t xml:space="preserve">Nhiệm vụ: </w:t>
      </w:r>
      <w:r>
        <w:rPr>
          <w:rFonts w:ascii="Times New Roman" w:hAnsi="Times New Roman" w:cs="Times New Roman"/>
          <w:spacing w:val="3"/>
          <w:sz w:val="28"/>
          <w:szCs w:val="28"/>
        </w:rPr>
        <w:t>Xây dựng Bản tin kinh tế trên trang thông tin của Viện.</w:t>
      </w:r>
    </w:p>
    <w:p>
      <w:pPr>
        <w:shd w:val="clear" w:color="auto" w:fill="FFFFFF"/>
        <w:spacing w:before="120" w:line="360" w:lineRule="auto"/>
        <w:jc w:val="center"/>
        <w:rPr>
          <w:rFonts w:ascii="Times New Roman" w:hAnsi="Times New Roman" w:cs="Times New Roman"/>
          <w:b/>
          <w:spacing w:val="3"/>
          <w:sz w:val="28"/>
          <w:szCs w:val="28"/>
        </w:rPr>
      </w:pPr>
      <w:r>
        <w:rPr>
          <w:rFonts w:ascii="Times New Roman" w:hAnsi="Times New Roman" w:cs="Times New Roman"/>
          <w:spacing w:val="3"/>
          <w:sz w:val="28"/>
          <w:szCs w:val="28"/>
        </w:rPr>
        <w:t xml:space="preserve">Tháng 06 – 2023, nội dung: </w:t>
      </w:r>
      <w:r>
        <w:rPr>
          <w:rFonts w:ascii="Times New Roman" w:hAnsi="Times New Roman" w:cs="Times New Roman"/>
          <w:b/>
          <w:i/>
          <w:spacing w:val="3"/>
          <w:sz w:val="28"/>
          <w:szCs w:val="28"/>
        </w:rPr>
        <w:t>“Diễn biến của thị trường quặng Đồng trên thế giới trong 6 tháng đầu năm 2023”</w:t>
      </w:r>
      <w:r>
        <w:rPr>
          <w:rFonts w:ascii="Times New Roman" w:hAnsi="Times New Roman" w:cs="Times New Roman"/>
          <w:b/>
          <w:spacing w:val="3"/>
          <w:sz w:val="28"/>
          <w:szCs w:val="28"/>
        </w:rPr>
        <w:t>.</w:t>
      </w:r>
    </w:p>
    <w:p>
      <w:pPr>
        <w:shd w:val="clear" w:color="auto" w:fill="FFFFFF"/>
        <w:spacing w:before="120" w:line="360" w:lineRule="auto"/>
        <w:jc w:val="center"/>
        <w:rPr>
          <w:rFonts w:ascii="Times New Roman" w:hAnsi="Times New Roman" w:cs="Times New Roman"/>
          <w:b/>
          <w:spacing w:val="3"/>
          <w:sz w:val="28"/>
          <w:szCs w:val="28"/>
        </w:rPr>
      </w:pPr>
    </w:p>
    <w:p>
      <w:pPr>
        <w:shd w:val="clear" w:color="auto" w:fill="FFFFFF"/>
        <w:spacing w:before="120" w:line="360" w:lineRule="auto"/>
        <w:jc w:val="center"/>
        <w:rPr>
          <w:rFonts w:ascii="Times New Roman" w:hAnsi="Times New Roman" w:cs="Times New Roman"/>
          <w:b/>
          <w:spacing w:val="3"/>
          <w:sz w:val="28"/>
          <w:szCs w:val="28"/>
        </w:rPr>
      </w:pPr>
    </w:p>
    <w:p>
      <w:pPr>
        <w:shd w:val="clear" w:color="auto" w:fill="FFFFFF"/>
        <w:spacing w:before="120" w:line="360" w:lineRule="auto"/>
        <w:jc w:val="center"/>
        <w:rPr>
          <w:rFonts w:ascii="Times New Roman" w:hAnsi="Times New Roman" w:cs="Times New Roman"/>
          <w:b/>
          <w:spacing w:val="3"/>
          <w:sz w:val="28"/>
          <w:szCs w:val="28"/>
        </w:rPr>
      </w:pPr>
    </w:p>
    <w:p>
      <w:pPr>
        <w:shd w:val="clear" w:color="auto" w:fill="FFFFFF"/>
        <w:spacing w:before="120" w:line="360" w:lineRule="auto"/>
        <w:jc w:val="center"/>
        <w:rPr>
          <w:rFonts w:ascii="Times New Roman" w:hAnsi="Times New Roman" w:cs="Times New Roman"/>
          <w:b/>
          <w:spacing w:val="3"/>
          <w:sz w:val="28"/>
          <w:szCs w:val="28"/>
        </w:rPr>
      </w:pPr>
    </w:p>
    <w:p>
      <w:pPr>
        <w:shd w:val="clear" w:color="auto" w:fill="FFFFFF"/>
        <w:spacing w:before="120" w:line="360" w:lineRule="auto"/>
        <w:jc w:val="center"/>
        <w:rPr>
          <w:rFonts w:ascii="Times New Roman" w:hAnsi="Times New Roman" w:cs="Times New Roman"/>
          <w:b/>
          <w:spacing w:val="3"/>
          <w:sz w:val="28"/>
          <w:szCs w:val="28"/>
        </w:rPr>
      </w:pPr>
    </w:p>
    <w:p>
      <w:pPr>
        <w:shd w:val="clear" w:color="auto" w:fill="FFFFFF"/>
        <w:spacing w:before="120" w:line="360" w:lineRule="auto"/>
        <w:jc w:val="center"/>
        <w:rPr>
          <w:rFonts w:ascii="Times New Roman" w:hAnsi="Times New Roman" w:cs="Times New Roman"/>
          <w:b/>
          <w:spacing w:val="3"/>
          <w:sz w:val="28"/>
          <w:szCs w:val="28"/>
        </w:rPr>
      </w:pPr>
    </w:p>
    <w:p>
      <w:pPr>
        <w:shd w:val="clear" w:color="auto" w:fill="FFFFFF"/>
        <w:spacing w:before="120" w:line="360" w:lineRule="auto"/>
        <w:jc w:val="center"/>
        <w:rPr>
          <w:rFonts w:ascii="Times New Roman" w:hAnsi="Times New Roman" w:cs="Times New Roman"/>
          <w:b/>
          <w:spacing w:val="3"/>
          <w:sz w:val="28"/>
          <w:szCs w:val="28"/>
        </w:rPr>
      </w:pPr>
    </w:p>
    <w:p>
      <w:pPr>
        <w:shd w:val="clear" w:color="auto" w:fill="FFFFFF"/>
        <w:spacing w:before="120" w:line="360" w:lineRule="auto"/>
        <w:jc w:val="center"/>
        <w:rPr>
          <w:rFonts w:ascii="Times New Roman" w:hAnsi="Times New Roman" w:eastAsia="Times New Roman" w:cs="Times New Roman"/>
          <w:b/>
          <w:bCs/>
          <w:sz w:val="28"/>
          <w:szCs w:val="28"/>
        </w:rPr>
      </w:pPr>
      <w:r>
        <w:rPr>
          <w:rFonts w:ascii="Times New Roman" w:hAnsi="Times New Roman" w:cs="Times New Roman"/>
          <w:b/>
          <w:spacing w:val="3"/>
          <w:sz w:val="28"/>
          <w:szCs w:val="28"/>
        </w:rPr>
        <w:t>6/2023</w:t>
      </w:r>
    </w:p>
    <w:p>
      <w:pPr>
        <w:pStyle w:val="2"/>
        <w:shd w:val="clear" w:color="auto" w:fill="FFFFFF"/>
        <w:spacing w:before="0" w:beforeAutospacing="0" w:after="0" w:afterAutospacing="0" w:line="360" w:lineRule="auto"/>
        <w:jc w:val="both"/>
        <w:rPr>
          <w:color w:val="111111"/>
          <w:sz w:val="28"/>
          <w:szCs w:val="28"/>
        </w:rPr>
      </w:pPr>
      <w:bookmarkStart w:id="0" w:name="_GoBack"/>
      <w:bookmarkEnd w:id="0"/>
      <w:r>
        <w:rPr>
          <w:color w:val="111111"/>
          <w:sz w:val="28"/>
          <w:szCs w:val="28"/>
        </w:rPr>
        <w:t>I. THỊ TRƯỜNG ĐỒNG ĐẦU NĂM 2023.</w:t>
      </w:r>
    </w:p>
    <w:p>
      <w:pPr>
        <w:pStyle w:val="8"/>
        <w:shd w:val="clear" w:color="auto" w:fill="FFFFFF"/>
        <w:spacing w:before="120" w:after="120" w:line="312" w:lineRule="auto"/>
        <w:ind w:firstLine="720"/>
        <w:jc w:val="both"/>
        <w:rPr>
          <w:color w:val="252525"/>
          <w:sz w:val="28"/>
          <w:szCs w:val="28"/>
        </w:rPr>
      </w:pPr>
      <w:r>
        <w:rPr>
          <w:color w:val="252525"/>
          <w:sz w:val="28"/>
          <w:szCs w:val="28"/>
        </w:rPr>
        <w:t>Giá đồng LME 3M đã giảm từ 9.086 USD/tấn vào ngày 14 tháng 4 do nhu cầu của Trung Quốc yếu hơn dự kiến trong mùa cao điểm của hoạt động xây dựng và mức tiêu thụ yếu ở Mỹ và châu Âu khi lãi suất tăng ảnh hưởng đến tăng trưởng kinh tế. Giá đồng giảm xuống còn 8.488 USD/tấn vào ngày 27 tháng 4, chịu sức ép bởi sự hỗn loạn của khu vực tài chính và kỳ vọng Cục Dự trữ Liên bang Hoa Kỳ tiếp tục tăng lãi suất 25 điểm cơ bản trong tháng Năm. Tại Trung Quốc, chỉ số giá tiêu dùng tăng chậm nhất kể từ đầu năm 2021 đã làm tăng thêm mối lo ngại về khả năng phục hồi kinh tế của nước này, đẩy giá đồng LME 3M xuống mức thấp nhất trong nhiều tháng là 8.275 USD/tấn vào ngày 12/5.</w:t>
      </w:r>
    </w:p>
    <w:p>
      <w:pPr>
        <w:pStyle w:val="8"/>
        <w:shd w:val="clear" w:color="auto" w:fill="FFFFFF"/>
        <w:spacing w:before="120" w:after="120" w:line="312" w:lineRule="auto"/>
        <w:ind w:firstLine="720"/>
        <w:jc w:val="both"/>
        <w:rPr>
          <w:color w:val="333333"/>
          <w:sz w:val="28"/>
          <w:szCs w:val="28"/>
        </w:rPr>
      </w:pPr>
      <w:r>
        <w:rPr>
          <w:color w:val="333333"/>
          <w:sz w:val="28"/>
          <w:szCs w:val="28"/>
        </w:rPr>
        <w:t>- Giá đồng kỳ hạn ba tháng (LME 3M) của Sàn giao dịch kim loại Luân Đôn giảm xuống còn 8.275 USD/tấn vào ngày 12 tháng 5 từ mức 9.086 USD/tấn vào ngày 14 tháng 4. Điều này là do nhu cầu đồng toàn cầu yếu và tâm lý thị trường giảm trong bối cảnh lãi suất của Mỹ tiếp tục tăng vào tháng 5 và chỉ số giá tiêu dùng ở Trung Quốc chậm nhất kể từ đầu năm 2021.</w:t>
      </w:r>
    </w:p>
    <w:p>
      <w:pPr>
        <w:pStyle w:val="8"/>
        <w:shd w:val="clear" w:color="auto" w:fill="FFFFFF"/>
        <w:spacing w:before="120" w:after="120" w:line="312" w:lineRule="auto"/>
        <w:ind w:firstLine="720"/>
        <w:jc w:val="both"/>
        <w:rPr>
          <w:color w:val="333333"/>
          <w:sz w:val="28"/>
          <w:szCs w:val="28"/>
        </w:rPr>
      </w:pPr>
      <w:r>
        <w:rPr>
          <w:color w:val="333333"/>
          <w:sz w:val="28"/>
          <w:szCs w:val="28"/>
        </w:rPr>
        <w:t>- Tại Trung Quốc, lĩnh vực bất động sản tiếp tục khan hiếm lao động và nhu cầu yếu cũng đến từ việc đầu tư cơ sở hạ tầng chậm lại trong tháng Tư. Tuy nhiên, tiếp tục có sự tăng trưởng mạnh về công suất điện gió và điện mặt trời, cũng như sản lượng mạnh mẽ của các thiết bị điều hòa không khí và xe điện.</w:t>
      </w:r>
    </w:p>
    <w:p>
      <w:pPr>
        <w:pStyle w:val="8"/>
        <w:shd w:val="clear" w:color="auto" w:fill="FFFFFF"/>
        <w:spacing w:before="120" w:beforeAutospacing="0" w:after="120" w:afterAutospacing="0" w:line="312" w:lineRule="auto"/>
        <w:ind w:firstLine="720"/>
        <w:jc w:val="both"/>
        <w:rPr>
          <w:b/>
          <w:color w:val="000000" w:themeColor="text1"/>
          <w:sz w:val="28"/>
          <w:szCs w:val="28"/>
          <w14:textFill>
            <w14:solidFill>
              <w14:schemeClr w14:val="tx1"/>
            </w14:solidFill>
          </w14:textFill>
        </w:rPr>
      </w:pPr>
      <w:r>
        <w:rPr>
          <w:b/>
          <w:color w:val="333333"/>
          <w:sz w:val="28"/>
          <w:szCs w:val="28"/>
        </w:rPr>
        <w:t xml:space="preserve">II. BIẾN ĐỘNG GIÁ ĐỒNG TRONG 6 THÁNG ĐẦU NĂM </w:t>
      </w:r>
      <w:r>
        <w:rPr>
          <w:b/>
          <w:color w:val="000000" w:themeColor="text1"/>
          <w:sz w:val="28"/>
          <w:szCs w:val="28"/>
          <w14:textFill>
            <w14:solidFill>
              <w14:schemeClr w14:val="tx1"/>
            </w14:solidFill>
          </w14:textFill>
        </w:rPr>
        <w:t>2023</w:t>
      </w:r>
    </w:p>
    <w:p>
      <w:pPr>
        <w:shd w:val="clear" w:color="auto" w:fill="FFFFFF"/>
        <w:spacing w:after="150" w:line="240" w:lineRule="auto"/>
        <w:ind w:firstLine="720"/>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Biến động Giá Đồng Thế Giới trong 6 tháng gần đây: </w:t>
      </w:r>
      <w:r>
        <w:rPr>
          <w:rFonts w:ascii="Times New Roman" w:hAnsi="Times New Roman" w:eastAsia="Times New Roman" w:cs="Times New Roman"/>
          <w:color w:val="3C763D"/>
          <w:sz w:val="28"/>
          <w:szCs w:val="28"/>
        </w:rPr>
        <w:t>+4,31 %</w:t>
      </w:r>
    </w:p>
    <w:p>
      <w:pPr>
        <w:shd w:val="clear" w:color="auto" w:fill="FFFFFF"/>
        <w:spacing w:after="150" w:line="240" w:lineRule="auto"/>
        <w:ind w:firstLine="720"/>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Giá đạt đỉnh vào 22/01/2023: 9,433.58 USD / tấn</w:t>
      </w:r>
    </w:p>
    <w:p>
      <w:pPr>
        <w:shd w:val="clear" w:color="auto" w:fill="FFFFFF"/>
        <w:spacing w:after="150" w:line="240" w:lineRule="auto"/>
        <w:ind w:firstLine="720"/>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Giá chạm đáy vào 24/05/2023: 7,860.58 USD / tấn</w:t>
      </w:r>
    </w:p>
    <w:p>
      <w:pPr>
        <w:rPr>
          <w:rFonts w:ascii="Times New Roman" w:hAnsi="Times New Roman" w:eastAsia="Times New Roman" w:cs="Times New Roman"/>
          <w:b/>
          <w:bCs/>
          <w:color w:val="111111"/>
          <w:kern w:val="36"/>
          <w:sz w:val="28"/>
          <w:szCs w:val="28"/>
        </w:rPr>
      </w:pPr>
      <w:r>
        <w:rPr>
          <w:rFonts w:ascii="Times New Roman" w:hAnsi="Times New Roman" w:eastAsia="Times New Roman" w:cs="Times New Roman"/>
          <w:b/>
          <w:bCs/>
          <w:color w:val="111111"/>
          <w:kern w:val="36"/>
          <w:sz w:val="28"/>
          <w:szCs w:val="28"/>
        </w:rPr>
        <w:br w:type="page"/>
      </w:r>
    </w:p>
    <w:p>
      <w:pPr>
        <w:jc w:val="center"/>
        <w:rPr>
          <w:rFonts w:ascii="Times New Roman" w:hAnsi="Times New Roman" w:eastAsia="Times New Roman" w:cs="Times New Roman"/>
          <w:b/>
          <w:bCs/>
          <w:color w:val="111111"/>
          <w:kern w:val="36"/>
          <w:sz w:val="28"/>
          <w:szCs w:val="28"/>
        </w:rPr>
      </w:pPr>
      <w:r>
        <w:rPr>
          <w:rFonts w:ascii="Times New Roman" w:hAnsi="Times New Roman" w:eastAsia="Times New Roman" w:cs="Times New Roman"/>
          <w:b/>
          <w:bCs/>
          <w:color w:val="111111"/>
          <w:kern w:val="36"/>
          <w:sz w:val="28"/>
          <w:szCs w:val="28"/>
        </w:rPr>
        <w:t>Đồ thị biến động giá Đồng trong 6 tháng đầu năm 2023</w:t>
      </w:r>
    </w:p>
    <w:p>
      <w:pPr>
        <w:ind w:left="5040" w:firstLine="720"/>
        <w:rPr>
          <w:rFonts w:ascii="Times New Roman" w:hAnsi="Times New Roman" w:cs="Times New Roman"/>
          <w:i/>
          <w:color w:val="111111"/>
          <w:sz w:val="24"/>
          <w:szCs w:val="28"/>
        </w:rPr>
      </w:pPr>
      <w:r>
        <w:rPr>
          <w:rFonts w:ascii="Times New Roman" w:hAnsi="Times New Roman" w:cs="Times New Roman"/>
          <w:color w:val="111111"/>
          <w:sz w:val="24"/>
          <w:szCs w:val="28"/>
        </w:rPr>
        <w:drawing>
          <wp:anchor distT="0" distB="0" distL="114300" distR="114300" simplePos="0" relativeHeight="251660288" behindDoc="0" locked="0" layoutInCell="1" allowOverlap="1">
            <wp:simplePos x="0" y="0"/>
            <wp:positionH relativeFrom="column">
              <wp:posOffset>0</wp:posOffset>
            </wp:positionH>
            <wp:positionV relativeFrom="paragraph">
              <wp:posOffset>-3175</wp:posOffset>
            </wp:positionV>
            <wp:extent cx="5943600" cy="2216150"/>
            <wp:effectExtent l="0" t="0" r="0" b="0"/>
            <wp:wrapThrough wrapText="bothSides">
              <wp:wrapPolygon>
                <wp:start x="0" y="0"/>
                <wp:lineTo x="0" y="21352"/>
                <wp:lineTo x="21531" y="21352"/>
                <wp:lineTo x="2153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943600" cy="2216150"/>
                    </a:xfrm>
                    <a:prstGeom prst="rect">
                      <a:avLst/>
                    </a:prstGeom>
                  </pic:spPr>
                </pic:pic>
              </a:graphicData>
            </a:graphic>
          </wp:anchor>
        </w:drawing>
      </w:r>
      <w:r>
        <w:rPr>
          <w:rFonts w:ascii="Times New Roman" w:hAnsi="Times New Roman" w:cs="Times New Roman"/>
          <w:i/>
          <w:color w:val="111111"/>
          <w:sz w:val="20"/>
          <w:szCs w:val="28"/>
        </w:rPr>
        <w:t>Nguồn: https://www.thitruonghanghoa.com</w:t>
      </w:r>
    </w:p>
    <w:p>
      <w:pPr>
        <w:jc w:val="center"/>
        <w:rPr>
          <w:rFonts w:ascii="Times New Roman" w:hAnsi="Times New Roman" w:cs="Times New Roman"/>
          <w:b/>
          <w:color w:val="111111"/>
          <w:sz w:val="28"/>
          <w:szCs w:val="28"/>
        </w:rPr>
      </w:pPr>
      <w:r>
        <w:rPr>
          <w:rFonts w:ascii="Times New Roman" w:hAnsi="Times New Roman" w:cs="Times New Roman"/>
          <w:b/>
          <w:color w:val="111111"/>
          <w:sz w:val="28"/>
          <w:szCs w:val="28"/>
        </w:rPr>
        <w:t>Bảng giá Đồng bình quân trong 6 tháng đầu năm 2023</w:t>
      </w:r>
    </w:p>
    <w:tbl>
      <w:tblPr>
        <w:tblStyle w:val="4"/>
        <w:tblW w:w="8505" w:type="dxa"/>
        <w:tblInd w:w="849"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309"/>
        <w:gridCol w:w="3327"/>
        <w:gridCol w:w="2869"/>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8" w:hRule="atLeast"/>
          <w:tblHeader/>
        </w:trPr>
        <w:tc>
          <w:tcPr>
            <w:tcW w:w="0" w:type="auto"/>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bottom"/>
          </w:tcPr>
          <w:p>
            <w:pPr>
              <w:spacing w:after="0" w:line="240" w:lineRule="auto"/>
              <w:jc w:val="center"/>
              <w:rPr>
                <w:rFonts w:ascii="Arial" w:hAnsi="Arial" w:eastAsia="Times New Roman" w:cs="Arial"/>
                <w:b/>
                <w:bCs/>
                <w:color w:val="333333"/>
                <w:sz w:val="21"/>
                <w:szCs w:val="21"/>
              </w:rPr>
            </w:pPr>
            <w:r>
              <w:rPr>
                <w:rFonts w:ascii="Arial" w:hAnsi="Arial" w:eastAsia="Times New Roman" w:cs="Arial"/>
                <w:b/>
                <w:bCs/>
                <w:color w:val="333333"/>
                <w:sz w:val="21"/>
                <w:szCs w:val="21"/>
              </w:rPr>
              <w:t>Thời gian</w:t>
            </w:r>
          </w:p>
          <w:p>
            <w:pPr>
              <w:spacing w:after="0" w:line="240" w:lineRule="auto"/>
              <w:jc w:val="center"/>
              <w:rPr>
                <w:rFonts w:ascii="Arial" w:hAnsi="Arial" w:eastAsia="Times New Roman" w:cs="Arial"/>
                <w:b/>
                <w:bCs/>
                <w:color w:val="333333"/>
                <w:sz w:val="21"/>
                <w:szCs w:val="21"/>
              </w:rPr>
            </w:pPr>
            <w:r>
              <w:rPr>
                <w:rFonts w:ascii="Arial" w:hAnsi="Arial" w:eastAsia="Times New Roman" w:cs="Arial"/>
                <w:b/>
                <w:bCs/>
                <w:color w:val="333333"/>
                <w:sz w:val="18"/>
                <w:szCs w:val="18"/>
              </w:rPr>
              <w:t>Theo tháng</w:t>
            </w:r>
          </w:p>
        </w:tc>
        <w:tc>
          <w:tcPr>
            <w:tcW w:w="3327"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bottom"/>
          </w:tcPr>
          <w:p>
            <w:pPr>
              <w:spacing w:after="0" w:line="240" w:lineRule="auto"/>
              <w:jc w:val="center"/>
              <w:rPr>
                <w:rFonts w:ascii="Arial" w:hAnsi="Arial" w:eastAsia="Times New Roman" w:cs="Arial"/>
                <w:b/>
                <w:bCs/>
                <w:color w:val="333333"/>
                <w:sz w:val="21"/>
                <w:szCs w:val="21"/>
              </w:rPr>
            </w:pPr>
            <w:r>
              <w:rPr>
                <w:rFonts w:ascii="Arial" w:hAnsi="Arial" w:eastAsia="Times New Roman" w:cs="Arial"/>
                <w:b/>
                <w:bCs/>
                <w:color w:val="333333"/>
                <w:sz w:val="21"/>
                <w:szCs w:val="21"/>
              </w:rPr>
              <w:t>Giá hàng hóa</w:t>
            </w:r>
          </w:p>
          <w:p>
            <w:pPr>
              <w:spacing w:after="0" w:line="240" w:lineRule="auto"/>
              <w:jc w:val="center"/>
              <w:rPr>
                <w:rFonts w:ascii="Arial" w:hAnsi="Arial" w:eastAsia="Times New Roman" w:cs="Arial"/>
                <w:b/>
                <w:bCs/>
                <w:color w:val="333333"/>
                <w:sz w:val="21"/>
                <w:szCs w:val="21"/>
              </w:rPr>
            </w:pPr>
            <w:r>
              <w:rPr>
                <w:rFonts w:ascii="Arial" w:hAnsi="Arial" w:eastAsia="Times New Roman" w:cs="Arial"/>
                <w:b/>
                <w:bCs/>
                <w:color w:val="333333"/>
                <w:sz w:val="18"/>
                <w:szCs w:val="18"/>
              </w:rPr>
              <w:t>Tính theo USD / tấn</w:t>
            </w:r>
          </w:p>
        </w:tc>
        <w:tc>
          <w:tcPr>
            <w:tcW w:w="286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bottom"/>
          </w:tcPr>
          <w:p>
            <w:pPr>
              <w:spacing w:after="0" w:line="240" w:lineRule="auto"/>
              <w:jc w:val="center"/>
              <w:rPr>
                <w:rFonts w:ascii="Arial" w:hAnsi="Arial" w:eastAsia="Times New Roman" w:cs="Arial"/>
                <w:b/>
                <w:bCs/>
                <w:color w:val="333333"/>
                <w:sz w:val="21"/>
                <w:szCs w:val="21"/>
              </w:rPr>
            </w:pPr>
            <w:r>
              <w:rPr>
                <w:rFonts w:ascii="Arial" w:hAnsi="Arial" w:eastAsia="Times New Roman" w:cs="Arial"/>
                <w:b/>
                <w:bCs/>
                <w:color w:val="333333"/>
                <w:sz w:val="21"/>
                <w:szCs w:val="21"/>
              </w:rPr>
              <w:t>Giá tăng giảm</w:t>
            </w:r>
          </w:p>
          <w:p>
            <w:pPr>
              <w:spacing w:after="0" w:line="240" w:lineRule="auto"/>
              <w:jc w:val="center"/>
              <w:rPr>
                <w:rFonts w:ascii="Arial" w:hAnsi="Arial" w:eastAsia="Times New Roman" w:cs="Arial"/>
                <w:b/>
                <w:bCs/>
                <w:color w:val="333333"/>
                <w:sz w:val="21"/>
                <w:szCs w:val="21"/>
              </w:rPr>
            </w:pPr>
            <w:r>
              <w:rPr>
                <w:rFonts w:ascii="Arial" w:hAnsi="Arial" w:eastAsia="Times New Roman" w:cs="Arial"/>
                <w:b/>
                <w:bCs/>
                <w:color w:val="333333"/>
                <w:sz w:val="18"/>
                <w:szCs w:val="18"/>
              </w:rPr>
              <w:t>% so với tháng trước</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7" w:hRule="exact"/>
        </w:trPr>
        <w:tc>
          <w:tcPr>
            <w:tcW w:w="0" w:type="auto"/>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tcPr>
          <w:p>
            <w:pPr>
              <w:spacing w:after="300"/>
              <w:jc w:val="center"/>
              <w:rPr>
                <w:rFonts w:ascii="Arial" w:hAnsi="Arial" w:cs="Arial"/>
                <w:color w:val="333333"/>
                <w:sz w:val="21"/>
                <w:szCs w:val="21"/>
              </w:rPr>
            </w:pPr>
            <w:r>
              <w:rPr>
                <w:rFonts w:ascii="Arial" w:hAnsi="Arial" w:cs="Arial"/>
                <w:color w:val="333333"/>
                <w:sz w:val="21"/>
                <w:szCs w:val="21"/>
              </w:rPr>
              <w:t>06/2023</w:t>
            </w:r>
          </w:p>
        </w:tc>
        <w:tc>
          <w:tcPr>
            <w:tcW w:w="332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tcPr>
          <w:p>
            <w:pPr>
              <w:spacing w:after="300"/>
              <w:jc w:val="center"/>
              <w:rPr>
                <w:rFonts w:ascii="Arial" w:hAnsi="Arial" w:cs="Arial"/>
                <w:color w:val="333333"/>
                <w:sz w:val="21"/>
                <w:szCs w:val="21"/>
              </w:rPr>
            </w:pPr>
            <w:r>
              <w:rPr>
                <w:rFonts w:ascii="Arial" w:hAnsi="Arial" w:cs="Arial"/>
                <w:color w:val="333333"/>
                <w:sz w:val="21"/>
                <w:szCs w:val="21"/>
              </w:rPr>
              <w:t>8,590.31</w:t>
            </w:r>
          </w:p>
        </w:tc>
        <w:tc>
          <w:tcPr>
            <w:tcW w:w="28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tcPr>
          <w:p>
            <w:pPr>
              <w:spacing w:after="300"/>
              <w:jc w:val="center"/>
              <w:rPr>
                <w:rFonts w:ascii="Arial" w:hAnsi="Arial" w:cs="Arial"/>
                <w:color w:val="333333"/>
                <w:sz w:val="21"/>
                <w:szCs w:val="21"/>
              </w:rPr>
            </w:pPr>
            <w:r>
              <w:rPr>
                <w:rStyle w:val="12"/>
                <w:rFonts w:ascii="Arial" w:hAnsi="Arial" w:cs="Arial"/>
                <w:color w:val="A94442"/>
                <w:sz w:val="21"/>
                <w:szCs w:val="21"/>
              </w:rPr>
              <w:t>-0,08 %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7" w:hRule="exact"/>
        </w:trPr>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pPr>
              <w:spacing w:after="300"/>
              <w:jc w:val="center"/>
              <w:rPr>
                <w:rFonts w:ascii="Arial" w:hAnsi="Arial" w:cs="Arial"/>
                <w:color w:val="333333"/>
                <w:sz w:val="21"/>
                <w:szCs w:val="21"/>
              </w:rPr>
            </w:pPr>
            <w:r>
              <w:rPr>
                <w:rFonts w:ascii="Arial" w:hAnsi="Arial" w:cs="Arial"/>
                <w:color w:val="333333"/>
                <w:sz w:val="21"/>
                <w:szCs w:val="21"/>
              </w:rPr>
              <w:t>05/2023</w:t>
            </w:r>
          </w:p>
        </w:tc>
        <w:tc>
          <w:tcPr>
            <w:tcW w:w="332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pPr>
              <w:spacing w:after="300"/>
              <w:jc w:val="center"/>
              <w:rPr>
                <w:rFonts w:ascii="Arial" w:hAnsi="Arial" w:cs="Arial"/>
                <w:color w:val="333333"/>
                <w:sz w:val="21"/>
                <w:szCs w:val="21"/>
              </w:rPr>
            </w:pPr>
            <w:r>
              <w:rPr>
                <w:rFonts w:ascii="Arial" w:hAnsi="Arial" w:cs="Arial"/>
                <w:color w:val="333333"/>
                <w:sz w:val="21"/>
                <w:szCs w:val="21"/>
              </w:rPr>
              <w:t>8,596.93</w:t>
            </w:r>
          </w:p>
        </w:tc>
        <w:tc>
          <w:tcPr>
            <w:tcW w:w="28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pPr>
              <w:spacing w:after="300"/>
              <w:jc w:val="center"/>
              <w:rPr>
                <w:rFonts w:ascii="Arial" w:hAnsi="Arial" w:cs="Arial"/>
                <w:color w:val="333333"/>
                <w:sz w:val="21"/>
                <w:szCs w:val="21"/>
              </w:rPr>
            </w:pPr>
            <w:r>
              <w:rPr>
                <w:rStyle w:val="12"/>
                <w:rFonts w:ascii="Arial" w:hAnsi="Arial" w:cs="Arial"/>
                <w:color w:val="A94442"/>
                <w:sz w:val="21"/>
                <w:szCs w:val="21"/>
              </w:rPr>
              <w:t>-4,82 %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7" w:hRule="exact"/>
        </w:trPr>
        <w:tc>
          <w:tcPr>
            <w:tcW w:w="0" w:type="auto"/>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tcPr>
          <w:p>
            <w:pPr>
              <w:spacing w:after="300"/>
              <w:jc w:val="center"/>
              <w:rPr>
                <w:rFonts w:ascii="Arial" w:hAnsi="Arial" w:cs="Arial"/>
                <w:color w:val="333333"/>
                <w:sz w:val="21"/>
                <w:szCs w:val="21"/>
              </w:rPr>
            </w:pPr>
            <w:r>
              <w:rPr>
                <w:rFonts w:ascii="Arial" w:hAnsi="Arial" w:cs="Arial"/>
                <w:color w:val="333333"/>
                <w:sz w:val="21"/>
                <w:szCs w:val="21"/>
              </w:rPr>
              <w:t>04/2023</w:t>
            </w:r>
          </w:p>
        </w:tc>
        <w:tc>
          <w:tcPr>
            <w:tcW w:w="332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tcPr>
          <w:p>
            <w:pPr>
              <w:spacing w:after="300"/>
              <w:jc w:val="center"/>
              <w:rPr>
                <w:rFonts w:ascii="Arial" w:hAnsi="Arial" w:cs="Arial"/>
                <w:color w:val="333333"/>
                <w:sz w:val="21"/>
                <w:szCs w:val="21"/>
              </w:rPr>
            </w:pPr>
            <w:r>
              <w:rPr>
                <w:rFonts w:ascii="Arial" w:hAnsi="Arial" w:cs="Arial"/>
                <w:color w:val="333333"/>
                <w:sz w:val="21"/>
                <w:szCs w:val="21"/>
              </w:rPr>
              <w:t>9,011.39</w:t>
            </w:r>
          </w:p>
        </w:tc>
        <w:tc>
          <w:tcPr>
            <w:tcW w:w="28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tcPr>
          <w:p>
            <w:pPr>
              <w:spacing w:after="300"/>
              <w:jc w:val="center"/>
              <w:rPr>
                <w:rFonts w:ascii="Arial" w:hAnsi="Arial" w:cs="Arial"/>
                <w:color w:val="333333"/>
                <w:sz w:val="21"/>
                <w:szCs w:val="21"/>
              </w:rPr>
            </w:pPr>
            <w:r>
              <w:rPr>
                <w:rStyle w:val="12"/>
                <w:rFonts w:ascii="Arial" w:hAnsi="Arial" w:cs="Arial"/>
                <w:color w:val="A94442"/>
                <w:sz w:val="21"/>
                <w:szCs w:val="21"/>
              </w:rPr>
              <w:t>-0,03 %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7" w:hRule="exact"/>
        </w:trPr>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pPr>
              <w:spacing w:after="300"/>
              <w:jc w:val="center"/>
              <w:rPr>
                <w:rFonts w:ascii="Arial" w:hAnsi="Arial" w:cs="Arial"/>
                <w:color w:val="333333"/>
                <w:sz w:val="21"/>
                <w:szCs w:val="21"/>
              </w:rPr>
            </w:pPr>
            <w:r>
              <w:rPr>
                <w:rFonts w:ascii="Arial" w:hAnsi="Arial" w:cs="Arial"/>
                <w:color w:val="333333"/>
                <w:sz w:val="21"/>
                <w:szCs w:val="21"/>
              </w:rPr>
              <w:t>03/2023</w:t>
            </w:r>
          </w:p>
        </w:tc>
        <w:tc>
          <w:tcPr>
            <w:tcW w:w="332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pPr>
              <w:spacing w:after="300"/>
              <w:jc w:val="center"/>
              <w:rPr>
                <w:rFonts w:ascii="Arial" w:hAnsi="Arial" w:cs="Arial"/>
                <w:color w:val="333333"/>
                <w:sz w:val="21"/>
                <w:szCs w:val="21"/>
              </w:rPr>
            </w:pPr>
            <w:r>
              <w:rPr>
                <w:rFonts w:ascii="Arial" w:hAnsi="Arial" w:cs="Arial"/>
                <w:color w:val="333333"/>
                <w:sz w:val="21"/>
                <w:szCs w:val="21"/>
              </w:rPr>
              <w:t>9,014.26</w:t>
            </w:r>
          </w:p>
        </w:tc>
        <w:tc>
          <w:tcPr>
            <w:tcW w:w="28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pPr>
              <w:spacing w:after="300"/>
              <w:jc w:val="center"/>
              <w:rPr>
                <w:rFonts w:ascii="Arial" w:hAnsi="Arial" w:cs="Arial"/>
                <w:color w:val="333333"/>
                <w:sz w:val="21"/>
                <w:szCs w:val="21"/>
              </w:rPr>
            </w:pPr>
            <w:r>
              <w:rPr>
                <w:rStyle w:val="12"/>
                <w:rFonts w:ascii="Arial" w:hAnsi="Arial" w:cs="Arial"/>
                <w:color w:val="A94442"/>
                <w:sz w:val="21"/>
                <w:szCs w:val="21"/>
              </w:rPr>
              <w:t>-3,07 %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7" w:hRule="exact"/>
        </w:trPr>
        <w:tc>
          <w:tcPr>
            <w:tcW w:w="0" w:type="auto"/>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tcPr>
          <w:p>
            <w:pPr>
              <w:spacing w:after="300"/>
              <w:jc w:val="center"/>
              <w:rPr>
                <w:rFonts w:ascii="Arial" w:hAnsi="Arial" w:cs="Arial"/>
                <w:color w:val="333333"/>
                <w:sz w:val="21"/>
                <w:szCs w:val="21"/>
              </w:rPr>
            </w:pPr>
            <w:r>
              <w:rPr>
                <w:rFonts w:ascii="Arial" w:hAnsi="Arial" w:cs="Arial"/>
                <w:color w:val="333333"/>
                <w:sz w:val="21"/>
                <w:szCs w:val="21"/>
              </w:rPr>
              <w:t>02/2023</w:t>
            </w:r>
          </w:p>
        </w:tc>
        <w:tc>
          <w:tcPr>
            <w:tcW w:w="332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tcPr>
          <w:p>
            <w:pPr>
              <w:spacing w:after="300"/>
              <w:jc w:val="center"/>
              <w:rPr>
                <w:rFonts w:ascii="Arial" w:hAnsi="Arial" w:cs="Arial"/>
                <w:color w:val="333333"/>
                <w:sz w:val="21"/>
                <w:szCs w:val="21"/>
              </w:rPr>
            </w:pPr>
            <w:r>
              <w:rPr>
                <w:rFonts w:ascii="Arial" w:hAnsi="Arial" w:cs="Arial"/>
                <w:color w:val="333333"/>
                <w:sz w:val="21"/>
                <w:szCs w:val="21"/>
              </w:rPr>
              <w:t>9,290.72</w:t>
            </w:r>
          </w:p>
        </w:tc>
        <w:tc>
          <w:tcPr>
            <w:tcW w:w="28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tcPr>
          <w:p>
            <w:pPr>
              <w:spacing w:after="300"/>
              <w:jc w:val="center"/>
              <w:rPr>
                <w:rFonts w:ascii="Arial" w:hAnsi="Arial" w:cs="Arial"/>
                <w:color w:val="333333"/>
                <w:sz w:val="21"/>
                <w:szCs w:val="21"/>
              </w:rPr>
            </w:pPr>
            <w:r>
              <w:rPr>
                <w:rStyle w:val="11"/>
                <w:rFonts w:ascii="Arial" w:hAnsi="Arial" w:cs="Arial"/>
                <w:color w:val="3C763D"/>
                <w:sz w:val="21"/>
                <w:szCs w:val="21"/>
              </w:rPr>
              <w:t>+9,36 %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7" w:hRule="exact"/>
        </w:trPr>
        <w:tc>
          <w:tcPr>
            <w:tcW w:w="0" w:type="auto"/>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pPr>
              <w:spacing w:after="300"/>
              <w:jc w:val="center"/>
              <w:rPr>
                <w:rFonts w:ascii="Arial" w:hAnsi="Arial" w:cs="Arial"/>
                <w:color w:val="333333"/>
                <w:sz w:val="21"/>
                <w:szCs w:val="21"/>
              </w:rPr>
            </w:pPr>
            <w:r>
              <w:rPr>
                <w:rFonts w:ascii="Arial" w:hAnsi="Arial" w:cs="Arial"/>
                <w:color w:val="333333"/>
                <w:sz w:val="21"/>
                <w:szCs w:val="21"/>
              </w:rPr>
              <w:t>01/2023</w:t>
            </w:r>
          </w:p>
        </w:tc>
        <w:tc>
          <w:tcPr>
            <w:tcW w:w="332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pPr>
              <w:spacing w:after="300"/>
              <w:jc w:val="center"/>
              <w:rPr>
                <w:rFonts w:ascii="Arial" w:hAnsi="Arial" w:cs="Arial"/>
                <w:color w:val="333333"/>
                <w:sz w:val="21"/>
                <w:szCs w:val="21"/>
              </w:rPr>
            </w:pPr>
            <w:r>
              <w:rPr>
                <w:rFonts w:ascii="Arial" w:hAnsi="Arial" w:cs="Arial"/>
                <w:color w:val="333333"/>
                <w:sz w:val="21"/>
                <w:szCs w:val="21"/>
              </w:rPr>
              <w:t>8,421.00</w:t>
            </w:r>
          </w:p>
        </w:tc>
        <w:tc>
          <w:tcPr>
            <w:tcW w:w="28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pPr>
              <w:spacing w:after="300"/>
              <w:jc w:val="center"/>
              <w:rPr>
                <w:rFonts w:ascii="Arial" w:hAnsi="Arial" w:cs="Arial"/>
                <w:color w:val="333333"/>
                <w:sz w:val="21"/>
                <w:szCs w:val="21"/>
              </w:rPr>
            </w:pPr>
            <w:r>
              <w:rPr>
                <w:rStyle w:val="11"/>
                <w:rFonts w:ascii="Arial" w:hAnsi="Arial" w:cs="Arial"/>
                <w:color w:val="3C763D"/>
                <w:sz w:val="21"/>
                <w:szCs w:val="21"/>
              </w:rPr>
              <w:t>+2,38 %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7" w:hRule="exact"/>
        </w:trPr>
        <w:tc>
          <w:tcPr>
            <w:tcW w:w="0" w:type="auto"/>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tcPr>
          <w:p>
            <w:pPr>
              <w:spacing w:after="300"/>
              <w:jc w:val="center"/>
              <w:rPr>
                <w:rFonts w:ascii="Arial" w:hAnsi="Arial" w:cs="Arial"/>
                <w:color w:val="333333"/>
                <w:sz w:val="21"/>
                <w:szCs w:val="21"/>
              </w:rPr>
            </w:pPr>
            <w:r>
              <w:rPr>
                <w:rFonts w:ascii="Arial" w:hAnsi="Arial" w:cs="Arial"/>
                <w:color w:val="333333"/>
                <w:sz w:val="21"/>
                <w:szCs w:val="21"/>
              </w:rPr>
              <w:t>12/2022</w:t>
            </w:r>
          </w:p>
        </w:tc>
        <w:tc>
          <w:tcPr>
            <w:tcW w:w="332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tcPr>
          <w:p>
            <w:pPr>
              <w:spacing w:after="300"/>
              <w:jc w:val="center"/>
              <w:rPr>
                <w:rFonts w:ascii="Arial" w:hAnsi="Arial" w:cs="Arial"/>
                <w:color w:val="333333"/>
                <w:sz w:val="21"/>
                <w:szCs w:val="21"/>
              </w:rPr>
            </w:pPr>
            <w:r>
              <w:rPr>
                <w:rFonts w:ascii="Arial" w:hAnsi="Arial" w:cs="Arial"/>
                <w:color w:val="333333"/>
                <w:sz w:val="21"/>
                <w:szCs w:val="21"/>
              </w:rPr>
              <w:t>8,220.38</w:t>
            </w:r>
          </w:p>
        </w:tc>
        <w:tc>
          <w:tcPr>
            <w:tcW w:w="28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tcPr>
          <w:p>
            <w:pPr>
              <w:spacing w:after="300"/>
              <w:jc w:val="center"/>
              <w:rPr>
                <w:rFonts w:ascii="Arial" w:hAnsi="Arial" w:cs="Arial"/>
                <w:color w:val="333333"/>
                <w:sz w:val="21"/>
                <w:szCs w:val="21"/>
              </w:rPr>
            </w:pPr>
            <w:r>
              <w:rPr>
                <w:rFonts w:ascii="Arial" w:hAnsi="Arial" w:cs="Arial"/>
                <w:color w:val="333333"/>
                <w:sz w:val="21"/>
                <w:szCs w:val="21"/>
              </w:rPr>
              <w:t>-</w:t>
            </w:r>
          </w:p>
        </w:tc>
      </w:tr>
    </w:tbl>
    <w:p>
      <w:pPr>
        <w:pStyle w:val="8"/>
        <w:shd w:val="clear" w:color="auto" w:fill="FFFFFF"/>
        <w:spacing w:before="120" w:beforeAutospacing="0" w:after="120" w:afterAutospacing="0" w:line="312" w:lineRule="auto"/>
        <w:ind w:firstLine="720"/>
        <w:jc w:val="both"/>
        <w:rPr>
          <w:color w:val="333333"/>
          <w:sz w:val="28"/>
          <w:szCs w:val="28"/>
        </w:rPr>
      </w:pPr>
      <w:r>
        <w:rPr>
          <w:color w:val="333333"/>
          <w:sz w:val="28"/>
          <w:szCs w:val="28"/>
        </w:rPr>
        <w:t xml:space="preserve">Nhu cầu đồng toàn cầu có xu hướng cao hơn trong vài tháng tới. Trong khi đó, sự kỳ vọng đồng đô la Mỹ giảm đi do bị ảnh hưởng bởi suy thoái kinh tế Mỹ và khả năng Mỹ tạm dừng tăng lãi suất, sẽ hỗ trợ giá đồng trong nửa cuối năm. Các chuyên gia đã hạ dự báo mức tăng trưởng tiêu thụ đồng của Hoa Kỳ so với cùng kỳ năm 2023 xuống 0,6% từ 1,8%, do tỷ lệ thế chấp cao hơn đã làm giảm doanh số bán bất động sản và niềm tin yếu vào lĩnh vực bất động sản tiếp tục làm giảm hoạt động đầu tư và xây dựng. </w:t>
      </w:r>
    </w:p>
    <w:p>
      <w:pPr>
        <w:pStyle w:val="8"/>
        <w:shd w:val="clear" w:color="auto" w:fill="FFFFFF"/>
        <w:spacing w:before="120" w:beforeAutospacing="0" w:after="120" w:afterAutospacing="0" w:line="312" w:lineRule="auto"/>
        <w:ind w:firstLine="720"/>
        <w:jc w:val="both"/>
        <w:rPr>
          <w:color w:val="333333"/>
          <w:sz w:val="28"/>
          <w:szCs w:val="28"/>
        </w:rPr>
      </w:pPr>
      <w:r>
        <w:rPr>
          <w:color w:val="333333"/>
          <w:sz w:val="28"/>
          <w:szCs w:val="28"/>
        </w:rPr>
        <w:t>Dự báo giá đồng trung bình của LME 3M trong tháng 6 xuống 8.614 USD/tấn sau đợt điều chỉnh giá gần đây, mặc dù dọ đã nâng dự báo tháng 9 lên 8.743 USD/tấn. Dự báo giá đồng LME 3M cho cả năm 2023 đã bị hạ xuống 8.785 USD/tấn từ 8.830 USD/tấn, với mức giá cho năm 2024–27 không đổi.</w:t>
      </w:r>
    </w:p>
    <w:p>
      <w:pPr>
        <w:pStyle w:val="8"/>
        <w:shd w:val="clear" w:color="auto" w:fill="FFFFFF"/>
        <w:spacing w:before="0" w:beforeAutospacing="0" w:after="150" w:afterAutospacing="0"/>
        <w:rPr>
          <w:b/>
          <w:sz w:val="26"/>
        </w:rPr>
      </w:pPr>
    </w:p>
    <w:p>
      <w:pPr>
        <w:pStyle w:val="8"/>
        <w:shd w:val="clear" w:color="auto" w:fill="FFFFFF"/>
        <w:spacing w:before="0" w:beforeAutospacing="0" w:after="150" w:afterAutospacing="0"/>
        <w:rPr>
          <w:b/>
          <w:sz w:val="26"/>
        </w:rPr>
      </w:pPr>
      <w:r>
        <w:rPr>
          <w:b/>
          <w:sz w:val="26"/>
        </w:rPr>
        <w:t>TÀI LIỆU THAM KHẢO</w:t>
      </w:r>
    </w:p>
    <w:p>
      <w:pPr>
        <w:pStyle w:val="13"/>
        <w:numPr>
          <w:ilvl w:val="0"/>
          <w:numId w:val="1"/>
        </w:numPr>
        <w:rPr>
          <w:rFonts w:ascii="Times New Roman" w:hAnsi="Times New Roman" w:cs="Times New Roman"/>
          <w:sz w:val="26"/>
        </w:rPr>
      </w:pPr>
      <w:r>
        <w:fldChar w:fldCharType="begin"/>
      </w:r>
      <w:r>
        <w:instrText xml:space="preserve"> HYPERLINK "https://www.thitruonghanghoa.com/" </w:instrText>
      </w:r>
      <w:r>
        <w:fldChar w:fldCharType="separate"/>
      </w:r>
      <w:r>
        <w:rPr>
          <w:rStyle w:val="7"/>
          <w:rFonts w:ascii="Times New Roman" w:hAnsi="Times New Roman" w:cs="Times New Roman"/>
          <w:sz w:val="26"/>
        </w:rPr>
        <w:t>https://www.thitruonghanghoa.com/</w:t>
      </w:r>
      <w:r>
        <w:rPr>
          <w:rStyle w:val="7"/>
          <w:rFonts w:ascii="Times New Roman" w:hAnsi="Times New Roman" w:cs="Times New Roman"/>
          <w:sz w:val="26"/>
        </w:rPr>
        <w:fldChar w:fldCharType="end"/>
      </w:r>
    </w:p>
    <w:p>
      <w:pPr>
        <w:pStyle w:val="13"/>
        <w:numPr>
          <w:ilvl w:val="0"/>
          <w:numId w:val="1"/>
        </w:numPr>
        <w:rPr>
          <w:rFonts w:ascii="Times New Roman" w:hAnsi="Times New Roman" w:cs="Times New Roman"/>
          <w:sz w:val="26"/>
        </w:rPr>
      </w:pPr>
      <w:r>
        <w:fldChar w:fldCharType="begin"/>
      </w:r>
      <w:r>
        <w:instrText xml:space="preserve"> HYPERLINK "https://www.lme.com/" </w:instrText>
      </w:r>
      <w:r>
        <w:fldChar w:fldCharType="separate"/>
      </w:r>
      <w:r>
        <w:rPr>
          <w:rStyle w:val="7"/>
          <w:rFonts w:ascii="Times New Roman" w:hAnsi="Times New Roman" w:cs="Times New Roman"/>
          <w:sz w:val="26"/>
        </w:rPr>
        <w:t>https://www.lme.com/</w:t>
      </w:r>
      <w:r>
        <w:rPr>
          <w:rStyle w:val="7"/>
          <w:rFonts w:ascii="Times New Roman" w:hAnsi="Times New Roman" w:cs="Times New Roman"/>
          <w:sz w:val="26"/>
        </w:rPr>
        <w:fldChar w:fldCharType="end"/>
      </w:r>
    </w:p>
    <w:p>
      <w:pPr>
        <w:pStyle w:val="13"/>
        <w:numPr>
          <w:ilvl w:val="0"/>
          <w:numId w:val="1"/>
        </w:numPr>
        <w:rPr>
          <w:rStyle w:val="7"/>
          <w:rFonts w:ascii="Times New Roman" w:hAnsi="Times New Roman" w:cs="Times New Roman"/>
          <w:color w:val="auto"/>
          <w:sz w:val="26"/>
          <w:u w:val="none"/>
        </w:rPr>
      </w:pPr>
      <w:r>
        <w:fldChar w:fldCharType="begin"/>
      </w:r>
      <w:r>
        <w:instrText xml:space="preserve"> HYPERLINK "https://vinanet.vn/kimloai/" </w:instrText>
      </w:r>
      <w:r>
        <w:fldChar w:fldCharType="separate"/>
      </w:r>
      <w:r>
        <w:rPr>
          <w:rStyle w:val="7"/>
          <w:rFonts w:ascii="Times New Roman" w:hAnsi="Times New Roman" w:cs="Times New Roman"/>
          <w:sz w:val="26"/>
        </w:rPr>
        <w:t>https://vinanet.vn/kimloai/</w:t>
      </w:r>
      <w:r>
        <w:rPr>
          <w:rStyle w:val="7"/>
          <w:rFonts w:ascii="Times New Roman" w:hAnsi="Times New Roman" w:cs="Times New Roman"/>
          <w:sz w:val="26"/>
        </w:rPr>
        <w:fldChar w:fldCharType="end"/>
      </w:r>
    </w:p>
    <w:p>
      <w:pPr>
        <w:pStyle w:val="13"/>
        <w:numPr>
          <w:ilvl w:val="0"/>
          <w:numId w:val="1"/>
        </w:numPr>
        <w:rPr>
          <w:rFonts w:ascii="Times New Roman" w:hAnsi="Times New Roman" w:cs="Times New Roman"/>
          <w:sz w:val="26"/>
        </w:rPr>
      </w:pPr>
      <w:r>
        <w:rPr>
          <w:rFonts w:ascii="Times New Roman" w:hAnsi="Times New Roman" w:cs="Times New Roman"/>
          <w:sz w:val="26"/>
        </w:rPr>
        <w:t>https://www.spglobal.com/marketintelligence</w:t>
      </w: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Merriweather">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A81FA0"/>
    <w:multiLevelType w:val="multilevel"/>
    <w:tmpl w:val="4FA81FA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54"/>
    <w:rsid w:val="0000605B"/>
    <w:rsid w:val="00061072"/>
    <w:rsid w:val="000E2054"/>
    <w:rsid w:val="000E34C9"/>
    <w:rsid w:val="00133581"/>
    <w:rsid w:val="00185D5D"/>
    <w:rsid w:val="00227C7D"/>
    <w:rsid w:val="00251478"/>
    <w:rsid w:val="002754A7"/>
    <w:rsid w:val="002A42B0"/>
    <w:rsid w:val="002F3502"/>
    <w:rsid w:val="0033177D"/>
    <w:rsid w:val="00373197"/>
    <w:rsid w:val="003C586D"/>
    <w:rsid w:val="00422894"/>
    <w:rsid w:val="00441D55"/>
    <w:rsid w:val="00460DD3"/>
    <w:rsid w:val="004624FF"/>
    <w:rsid w:val="004C1CB5"/>
    <w:rsid w:val="0056467C"/>
    <w:rsid w:val="00586269"/>
    <w:rsid w:val="005B66FA"/>
    <w:rsid w:val="005D71D8"/>
    <w:rsid w:val="006F5566"/>
    <w:rsid w:val="007A621C"/>
    <w:rsid w:val="008D7B96"/>
    <w:rsid w:val="009416BF"/>
    <w:rsid w:val="009E33F5"/>
    <w:rsid w:val="00A20587"/>
    <w:rsid w:val="00BF7563"/>
    <w:rsid w:val="00CA01FC"/>
    <w:rsid w:val="00E62374"/>
    <w:rsid w:val="00E85B21"/>
    <w:rsid w:val="149312D1"/>
    <w:rsid w:val="446B764F"/>
    <w:rsid w:val="6022003E"/>
    <w:rsid w:val="665C4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4"/>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FollowedHyperlink"/>
    <w:basedOn w:val="3"/>
    <w:semiHidden/>
    <w:unhideWhenUsed/>
    <w:uiPriority w:val="99"/>
    <w:rPr>
      <w:color w:val="954F72" w:themeColor="followedHyperlink"/>
      <w:u w:val="single"/>
      <w14:textFill>
        <w14:solidFill>
          <w14:schemeClr w14:val="folHlink"/>
        </w14:solidFill>
      </w14:textFill>
    </w:rPr>
  </w:style>
  <w:style w:type="character" w:styleId="7">
    <w:name w:val="Hyperlink"/>
    <w:basedOn w:val="3"/>
    <w:unhideWhenUsed/>
    <w:uiPriority w:val="99"/>
    <w:rPr>
      <w:color w:val="0563C1" w:themeColor="hyperlink"/>
      <w:u w:val="single"/>
      <w14:textFill>
        <w14:solidFill>
          <w14:schemeClr w14:val="hlink"/>
        </w14:solidFill>
      </w14:textFill>
    </w:r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basedOn w:val="3"/>
    <w:qFormat/>
    <w:uiPriority w:val="22"/>
    <w:rPr>
      <w:b/>
      <w:bCs/>
    </w:rPr>
  </w:style>
  <w:style w:type="character" w:customStyle="1" w:styleId="10">
    <w:name w:val="font-arial"/>
    <w:basedOn w:val="3"/>
    <w:uiPriority w:val="0"/>
  </w:style>
  <w:style w:type="character" w:customStyle="1" w:styleId="11">
    <w:name w:val="text-success"/>
    <w:basedOn w:val="3"/>
    <w:uiPriority w:val="0"/>
  </w:style>
  <w:style w:type="character" w:customStyle="1" w:styleId="12">
    <w:name w:val="text-danger"/>
    <w:basedOn w:val="3"/>
    <w:uiPriority w:val="0"/>
  </w:style>
  <w:style w:type="paragraph" w:styleId="13">
    <w:name w:val="List Paragraph"/>
    <w:basedOn w:val="1"/>
    <w:qFormat/>
    <w:uiPriority w:val="34"/>
    <w:pPr>
      <w:ind w:left="720"/>
      <w:contextualSpacing/>
    </w:pPr>
  </w:style>
  <w:style w:type="character" w:customStyle="1" w:styleId="14">
    <w:name w:val="Heading 1 Char"/>
    <w:basedOn w:val="3"/>
    <w:link w:val="2"/>
    <w:uiPriority w:val="9"/>
    <w:rPr>
      <w:rFonts w:ascii="Times New Roman" w:hAnsi="Times New Roman" w:eastAsia="Times New Roman" w:cs="Times New Roman"/>
      <w:b/>
      <w:bCs/>
      <w:kern w:val="36"/>
      <w:sz w:val="48"/>
      <w:szCs w:val="48"/>
    </w:rPr>
  </w:style>
  <w:style w:type="character" w:customStyle="1" w:styleId="15">
    <w:name w:val="uk-visible@m"/>
    <w:basedOn w:val="3"/>
    <w:uiPriority w:val="0"/>
  </w:style>
  <w:style w:type="character" w:customStyle="1" w:styleId="16">
    <w:name w:val="logo"/>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504</Words>
  <Characters>2873</Characters>
  <Lines>23</Lines>
  <Paragraphs>6</Paragraphs>
  <TotalTime>34</TotalTime>
  <ScaleCrop>false</ScaleCrop>
  <LinksUpToDate>false</LinksUpToDate>
  <CharactersWithSpaces>3371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2023-06-21T03:03:00Z</dcterms:created>
  <dc:creator>PHAM DUC TRONG</dc:creator>
  <cp:lastModifiedBy>Admin</cp:lastModifiedBy>
  <dcterms:modified xsi:type="dcterms:W3CDTF">2023-06-23T02:30:16Z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458E1D545F894A6F98C0B0FBAE4EB7EE</vt:lpwstr>
  </property>
</Properties>
</file>