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CD5BEA" w:rsidRPr="00E76684" w14:paraId="5320F3DC" w14:textId="77777777" w:rsidTr="005A5FDA">
        <w:tc>
          <w:tcPr>
            <w:tcW w:w="9640" w:type="dxa"/>
          </w:tcPr>
          <w:p w14:paraId="40FCFBCF" w14:textId="77777777" w:rsidR="00CD5BEA" w:rsidRPr="00E76684" w:rsidRDefault="00CD5BEA" w:rsidP="00E76684">
            <w:pPr>
              <w:spacing w:before="120" w:line="360" w:lineRule="auto"/>
              <w:ind w:firstLine="0"/>
              <w:jc w:val="center"/>
              <w:rPr>
                <w:rFonts w:cs="Times New Roman"/>
                <w:szCs w:val="28"/>
              </w:rPr>
            </w:pPr>
            <w:r w:rsidRPr="00E76684">
              <w:rPr>
                <w:rFonts w:cs="Times New Roman"/>
                <w:szCs w:val="28"/>
              </w:rPr>
              <w:t>VIỆN KHOA HỌC ĐỊA CHẤT VÀ KHOÁNG SẢN</w:t>
            </w:r>
          </w:p>
          <w:p w14:paraId="44551AA0" w14:textId="77777777" w:rsidR="00CD5BEA" w:rsidRPr="00E76684" w:rsidRDefault="00CD5BEA" w:rsidP="00E76684">
            <w:pPr>
              <w:spacing w:before="120" w:line="360" w:lineRule="auto"/>
              <w:ind w:firstLine="0"/>
              <w:jc w:val="center"/>
              <w:rPr>
                <w:rFonts w:cs="Times New Roman"/>
                <w:b/>
                <w:bCs/>
                <w:szCs w:val="28"/>
              </w:rPr>
            </w:pPr>
            <w:r w:rsidRPr="00E76684">
              <w:rPr>
                <w:rFonts w:cs="Times New Roman"/>
                <w:b/>
                <w:bCs/>
                <w:szCs w:val="28"/>
              </w:rPr>
              <w:t>PHÒNG ĐỊA CHẤT KINH TẾ VÀ ĐỊA TIN HỌC</w:t>
            </w:r>
          </w:p>
          <w:p w14:paraId="0FEB5195" w14:textId="77777777" w:rsidR="00CD5BEA" w:rsidRPr="00E76684" w:rsidRDefault="00CD5BEA" w:rsidP="00E76684">
            <w:pPr>
              <w:spacing w:before="120" w:line="360" w:lineRule="auto"/>
              <w:ind w:firstLine="0"/>
              <w:jc w:val="center"/>
              <w:rPr>
                <w:rFonts w:cs="Times New Roman"/>
                <w:szCs w:val="28"/>
              </w:rPr>
            </w:pPr>
            <w:r w:rsidRPr="00E76684">
              <w:rPr>
                <w:rFonts w:cs="Times New Roman"/>
                <w:noProof/>
                <w:szCs w:val="28"/>
              </w:rPr>
              <mc:AlternateContent>
                <mc:Choice Requires="wps">
                  <w:drawing>
                    <wp:anchor distT="4294967295" distB="4294967295" distL="114300" distR="114300" simplePos="0" relativeHeight="251659264" behindDoc="0" locked="0" layoutInCell="1" allowOverlap="1" wp14:anchorId="269B14EB" wp14:editId="267E50DE">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9050C4"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51A5725B" w14:textId="77777777" w:rsidR="00CD5BEA" w:rsidRPr="00E76684" w:rsidRDefault="00CD5BEA" w:rsidP="00E76684">
            <w:pPr>
              <w:spacing w:before="120" w:line="360" w:lineRule="auto"/>
              <w:ind w:firstLine="0"/>
              <w:jc w:val="center"/>
              <w:rPr>
                <w:rFonts w:cs="Times New Roman"/>
                <w:i/>
                <w:szCs w:val="28"/>
              </w:rPr>
            </w:pPr>
          </w:p>
        </w:tc>
      </w:tr>
    </w:tbl>
    <w:p w14:paraId="323820DB" w14:textId="77777777" w:rsidR="00CD5BEA" w:rsidRPr="00E76684" w:rsidRDefault="00CD5BEA" w:rsidP="00E76684">
      <w:pPr>
        <w:spacing w:before="120" w:line="360" w:lineRule="auto"/>
        <w:ind w:firstLine="0"/>
        <w:jc w:val="center"/>
        <w:rPr>
          <w:rFonts w:cs="Times New Roman"/>
          <w:b/>
          <w:szCs w:val="28"/>
        </w:rPr>
      </w:pPr>
    </w:p>
    <w:p w14:paraId="5F47D853" w14:textId="77777777" w:rsidR="00933BAA" w:rsidRDefault="00933BAA" w:rsidP="00E76684">
      <w:pPr>
        <w:spacing w:before="120" w:line="360" w:lineRule="auto"/>
        <w:ind w:firstLine="0"/>
        <w:jc w:val="center"/>
        <w:rPr>
          <w:rFonts w:cs="Times New Roman"/>
          <w:b/>
          <w:szCs w:val="28"/>
        </w:rPr>
      </w:pPr>
    </w:p>
    <w:p w14:paraId="2E27A8FA" w14:textId="77777777" w:rsidR="00933BAA" w:rsidRDefault="00933BAA" w:rsidP="00E76684">
      <w:pPr>
        <w:spacing w:before="120" w:line="360" w:lineRule="auto"/>
        <w:ind w:firstLine="0"/>
        <w:jc w:val="center"/>
        <w:rPr>
          <w:rFonts w:cs="Times New Roman"/>
          <w:b/>
          <w:szCs w:val="28"/>
        </w:rPr>
      </w:pPr>
    </w:p>
    <w:p w14:paraId="2E51348C" w14:textId="126E57B6" w:rsidR="00CD5BEA" w:rsidRPr="00E76684" w:rsidRDefault="00CD5BEA" w:rsidP="00E76684">
      <w:pPr>
        <w:spacing w:before="120" w:line="360" w:lineRule="auto"/>
        <w:ind w:firstLine="0"/>
        <w:jc w:val="center"/>
        <w:rPr>
          <w:rFonts w:cs="Times New Roman"/>
          <w:b/>
          <w:szCs w:val="28"/>
        </w:rPr>
      </w:pPr>
      <w:r w:rsidRPr="00E76684">
        <w:rPr>
          <w:rFonts w:cs="Times New Roman"/>
          <w:b/>
          <w:szCs w:val="28"/>
        </w:rPr>
        <w:t>BÁO CÁO KẾT QUẢ THỰC HIỆN NHIỆM VỤ THƯỜNG XUYÊN</w:t>
      </w:r>
    </w:p>
    <w:p w14:paraId="7C59A12B" w14:textId="77777777" w:rsidR="00CD5BEA" w:rsidRPr="00E76684" w:rsidRDefault="00CD5BEA" w:rsidP="00E76684">
      <w:pPr>
        <w:tabs>
          <w:tab w:val="left" w:pos="3801"/>
          <w:tab w:val="center" w:pos="4658"/>
        </w:tabs>
        <w:spacing w:before="120" w:line="360" w:lineRule="auto"/>
        <w:ind w:firstLine="0"/>
        <w:jc w:val="center"/>
        <w:rPr>
          <w:rFonts w:cs="Times New Roman"/>
          <w:b/>
          <w:szCs w:val="28"/>
        </w:rPr>
      </w:pPr>
      <w:r w:rsidRPr="00E76684">
        <w:rPr>
          <w:rFonts w:cs="Times New Roman"/>
          <w:b/>
          <w:szCs w:val="28"/>
        </w:rPr>
        <w:t>BẢN TIN THÁNG 3-202</w:t>
      </w:r>
      <w:r w:rsidR="00D4374B">
        <w:rPr>
          <w:rFonts w:cs="Times New Roman"/>
          <w:b/>
          <w:szCs w:val="28"/>
        </w:rPr>
        <w:t>4</w:t>
      </w:r>
    </w:p>
    <w:p w14:paraId="1588E54F" w14:textId="77777777" w:rsidR="00CD5BEA" w:rsidRPr="00E76684" w:rsidRDefault="00CD5BEA" w:rsidP="00E76684">
      <w:pPr>
        <w:spacing w:before="120" w:line="360" w:lineRule="auto"/>
        <w:ind w:firstLine="0"/>
        <w:jc w:val="center"/>
        <w:rPr>
          <w:rFonts w:cs="Times New Roman"/>
          <w:b/>
          <w:szCs w:val="28"/>
        </w:rPr>
      </w:pPr>
    </w:p>
    <w:p w14:paraId="3FD1D6C0" w14:textId="77777777" w:rsidR="00CD5BEA" w:rsidRPr="00E76684" w:rsidRDefault="00CD5BEA" w:rsidP="00E17932">
      <w:pPr>
        <w:shd w:val="clear" w:color="auto" w:fill="FFFFFF"/>
        <w:spacing w:before="120" w:line="360" w:lineRule="auto"/>
        <w:ind w:firstLine="0"/>
        <w:jc w:val="center"/>
        <w:rPr>
          <w:rFonts w:eastAsia="Times New Roman" w:cs="Times New Roman"/>
          <w:b/>
          <w:bCs/>
          <w:szCs w:val="28"/>
        </w:rPr>
      </w:pPr>
      <w:r w:rsidRPr="00E76684">
        <w:rPr>
          <w:rFonts w:cs="Times New Roman"/>
          <w:b/>
          <w:szCs w:val="28"/>
        </w:rPr>
        <w:t xml:space="preserve">Nhiệm vụ: </w:t>
      </w:r>
      <w:r w:rsidRPr="00E76684">
        <w:rPr>
          <w:rFonts w:cs="Times New Roman"/>
          <w:spacing w:val="3"/>
          <w:szCs w:val="28"/>
        </w:rPr>
        <w:t>Xây dựng Bản tin kinh tế trên trang thông tin của Viện, tháng 03 – 202</w:t>
      </w:r>
      <w:r w:rsidR="00D4374B">
        <w:rPr>
          <w:rFonts w:cs="Times New Roman"/>
          <w:spacing w:val="3"/>
          <w:szCs w:val="28"/>
        </w:rPr>
        <w:t>4</w:t>
      </w:r>
      <w:r w:rsidRPr="00E76684">
        <w:rPr>
          <w:rFonts w:cs="Times New Roman"/>
          <w:spacing w:val="3"/>
          <w:szCs w:val="28"/>
        </w:rPr>
        <w:t xml:space="preserve">, nội dung: </w:t>
      </w:r>
      <w:r w:rsidRPr="00E76684">
        <w:rPr>
          <w:rFonts w:cs="Times New Roman"/>
          <w:b/>
          <w:i/>
          <w:spacing w:val="3"/>
          <w:szCs w:val="28"/>
        </w:rPr>
        <w:t>“Diễn biến của thị trường Than trên thế giới”</w:t>
      </w:r>
      <w:r w:rsidRPr="00E76684">
        <w:rPr>
          <w:rFonts w:cs="Times New Roman"/>
          <w:b/>
          <w:spacing w:val="3"/>
          <w:szCs w:val="28"/>
        </w:rPr>
        <w:t>.</w:t>
      </w:r>
    </w:p>
    <w:p w14:paraId="70284F6D" w14:textId="77777777" w:rsidR="00E76684" w:rsidRPr="00E76684" w:rsidRDefault="00E76684" w:rsidP="00E17932">
      <w:pPr>
        <w:spacing w:after="160" w:line="259" w:lineRule="auto"/>
        <w:ind w:firstLine="0"/>
        <w:jc w:val="center"/>
        <w:rPr>
          <w:rFonts w:cs="Times New Roman"/>
          <w:szCs w:val="28"/>
        </w:rPr>
      </w:pPr>
      <w:r w:rsidRPr="00E76684">
        <w:rPr>
          <w:rFonts w:cs="Times New Roman"/>
          <w:szCs w:val="28"/>
        </w:rPr>
        <w:br w:type="page"/>
      </w:r>
    </w:p>
    <w:p w14:paraId="7768B398" w14:textId="33CD0287" w:rsidR="009B3052" w:rsidRPr="009B3052" w:rsidRDefault="009B3052" w:rsidP="00933BAA">
      <w:pPr>
        <w:pStyle w:val="NormalWeb"/>
        <w:spacing w:before="120" w:beforeAutospacing="0" w:after="0" w:afterAutospacing="0" w:line="360" w:lineRule="auto"/>
        <w:ind w:firstLine="709"/>
        <w:jc w:val="both"/>
        <w:textAlignment w:val="baseline"/>
        <w:rPr>
          <w:b/>
          <w:bCs/>
          <w:i/>
          <w:iCs/>
          <w:sz w:val="28"/>
          <w:szCs w:val="28"/>
        </w:rPr>
      </w:pPr>
      <w:r w:rsidRPr="009B3052">
        <w:rPr>
          <w:b/>
          <w:bCs/>
          <w:i/>
          <w:iCs/>
          <w:sz w:val="28"/>
          <w:szCs w:val="28"/>
        </w:rPr>
        <w:lastRenderedPageBreak/>
        <w:t>Diễn biến cung cầu thị trường than thế giới</w:t>
      </w:r>
    </w:p>
    <w:p w14:paraId="5AE468AF" w14:textId="000849EF" w:rsidR="00D16164" w:rsidRPr="00ED0CB0" w:rsidRDefault="00ED0CB0" w:rsidP="00933BAA">
      <w:pPr>
        <w:pStyle w:val="NormalWeb"/>
        <w:spacing w:before="120" w:beforeAutospacing="0" w:after="0" w:afterAutospacing="0" w:line="360" w:lineRule="auto"/>
        <w:ind w:firstLine="709"/>
        <w:jc w:val="both"/>
        <w:textAlignment w:val="baseline"/>
        <w:rPr>
          <w:spacing w:val="-5"/>
          <w:sz w:val="28"/>
          <w:szCs w:val="28"/>
        </w:rPr>
      </w:pPr>
      <w:r w:rsidRPr="00ED0CB0">
        <w:rPr>
          <w:sz w:val="28"/>
          <w:szCs w:val="28"/>
        </w:rPr>
        <w:t>N</w:t>
      </w:r>
      <w:r w:rsidR="00D16164" w:rsidRPr="00ED0CB0">
        <w:rPr>
          <w:sz w:val="28"/>
          <w:szCs w:val="28"/>
        </w:rPr>
        <w:t>ăm 2022</w:t>
      </w:r>
      <w:r w:rsidR="009B3052">
        <w:rPr>
          <w:sz w:val="28"/>
          <w:szCs w:val="28"/>
        </w:rPr>
        <w:t>,</w:t>
      </w:r>
      <w:r w:rsidR="00D16164" w:rsidRPr="00ED0CB0">
        <w:rPr>
          <w:sz w:val="28"/>
          <w:szCs w:val="28"/>
        </w:rPr>
        <w:t xml:space="preserve"> trong bối cảnh khủng hoảng năng lượng toàn cầu,</w:t>
      </w:r>
      <w:r w:rsidR="001C4751" w:rsidRPr="00ED0CB0">
        <w:rPr>
          <w:sz w:val="28"/>
          <w:szCs w:val="28"/>
        </w:rPr>
        <w:t xml:space="preserve"> nhu cầu than </w:t>
      </w:r>
      <w:r w:rsidR="009B3052">
        <w:rPr>
          <w:sz w:val="28"/>
          <w:szCs w:val="28"/>
        </w:rPr>
        <w:t xml:space="preserve">cao kỷ lục, </w:t>
      </w:r>
      <w:r w:rsidR="001C4751" w:rsidRPr="00ED0CB0">
        <w:rPr>
          <w:sz w:val="28"/>
          <w:szCs w:val="28"/>
        </w:rPr>
        <w:t xml:space="preserve">đạt </w:t>
      </w:r>
      <w:r w:rsidRPr="00ED0CB0">
        <w:rPr>
          <w:sz w:val="28"/>
          <w:szCs w:val="28"/>
        </w:rPr>
        <w:t>8,42 tỷ tấn (Bt)</w:t>
      </w:r>
      <w:r>
        <w:rPr>
          <w:sz w:val="28"/>
          <w:szCs w:val="28"/>
        </w:rPr>
        <w:t xml:space="preserve">, </w:t>
      </w:r>
      <w:r w:rsidR="001C4751" w:rsidRPr="00ED0CB0">
        <w:rPr>
          <w:sz w:val="28"/>
          <w:szCs w:val="28"/>
        </w:rPr>
        <w:t xml:space="preserve">mức </w:t>
      </w:r>
      <w:r w:rsidR="003A4A11" w:rsidRPr="00ED0CB0">
        <w:rPr>
          <w:sz w:val="28"/>
          <w:szCs w:val="28"/>
        </w:rPr>
        <w:t xml:space="preserve">tăng </w:t>
      </w:r>
      <w:r w:rsidR="00D16164" w:rsidRPr="00ED0CB0">
        <w:rPr>
          <w:sz w:val="28"/>
          <w:szCs w:val="28"/>
        </w:rPr>
        <w:t xml:space="preserve">4% so với cùng kỳ năm </w:t>
      </w:r>
      <w:r w:rsidR="001C4751" w:rsidRPr="00ED0CB0">
        <w:rPr>
          <w:sz w:val="28"/>
          <w:szCs w:val="28"/>
        </w:rPr>
        <w:t>trước</w:t>
      </w:r>
      <w:r w:rsidR="00D16164" w:rsidRPr="00ED0CB0">
        <w:rPr>
          <w:sz w:val="28"/>
          <w:szCs w:val="28"/>
        </w:rPr>
        <w:t>. </w:t>
      </w:r>
      <w:r w:rsidR="00474429">
        <w:rPr>
          <w:sz w:val="28"/>
          <w:szCs w:val="28"/>
        </w:rPr>
        <w:t>Châu Á</w:t>
      </w:r>
      <w:r w:rsidR="009B3052">
        <w:rPr>
          <w:sz w:val="28"/>
          <w:szCs w:val="28"/>
        </w:rPr>
        <w:t xml:space="preserve"> là đ</w:t>
      </w:r>
      <w:r w:rsidR="00D16164" w:rsidRPr="00ED0CB0">
        <w:rPr>
          <w:sz w:val="28"/>
          <w:szCs w:val="28"/>
        </w:rPr>
        <w:t>ộng lực</w:t>
      </w:r>
      <w:r w:rsidR="001C4751" w:rsidRPr="00ED0CB0">
        <w:rPr>
          <w:sz w:val="28"/>
          <w:szCs w:val="28"/>
        </w:rPr>
        <w:t xml:space="preserve"> chính làm</w:t>
      </w:r>
      <w:r w:rsidR="00D16164" w:rsidRPr="00ED0CB0">
        <w:rPr>
          <w:sz w:val="28"/>
          <w:szCs w:val="28"/>
        </w:rPr>
        <w:t xml:space="preserve"> </w:t>
      </w:r>
      <w:r w:rsidR="001C4751" w:rsidRPr="00ED0CB0">
        <w:rPr>
          <w:sz w:val="28"/>
          <w:szCs w:val="28"/>
        </w:rPr>
        <w:t xml:space="preserve">cho nhu cầu than </w:t>
      </w:r>
      <w:r w:rsidR="00D16164" w:rsidRPr="00ED0CB0">
        <w:rPr>
          <w:sz w:val="28"/>
          <w:szCs w:val="28"/>
        </w:rPr>
        <w:t>tăng trưởng</w:t>
      </w:r>
      <w:r w:rsidR="009B3052">
        <w:rPr>
          <w:sz w:val="28"/>
          <w:szCs w:val="28"/>
        </w:rPr>
        <w:t xml:space="preserve"> diễn ra </w:t>
      </w:r>
      <w:r w:rsidR="00D16164" w:rsidRPr="00ED0CB0">
        <w:rPr>
          <w:sz w:val="28"/>
          <w:szCs w:val="28"/>
        </w:rPr>
        <w:t>ở cả lĩnh vực điện và phi điện. Tại Trung Quốc, nhu cầu tăng</w:t>
      </w:r>
      <w:r w:rsidR="001C4751" w:rsidRPr="00ED0CB0">
        <w:rPr>
          <w:sz w:val="28"/>
          <w:szCs w:val="28"/>
        </w:rPr>
        <w:t xml:space="preserve"> than</w:t>
      </w:r>
      <w:r w:rsidR="00D16164" w:rsidRPr="00ED0CB0">
        <w:rPr>
          <w:sz w:val="28"/>
          <w:szCs w:val="28"/>
        </w:rPr>
        <w:t xml:space="preserve"> 4,6%, tương đương 200 triệu tấn (Mt). Ở Ấn Độ, </w:t>
      </w:r>
      <w:r w:rsidR="001C4751" w:rsidRPr="00ED0CB0">
        <w:rPr>
          <w:sz w:val="28"/>
          <w:szCs w:val="28"/>
        </w:rPr>
        <w:t>nhu cầu</w:t>
      </w:r>
      <w:r w:rsidR="00D16164" w:rsidRPr="00ED0CB0">
        <w:rPr>
          <w:sz w:val="28"/>
          <w:szCs w:val="28"/>
        </w:rPr>
        <w:t xml:space="preserve"> tăng 9%, tương đương 97 Mt; và ở Indonesia, nơi </w:t>
      </w:r>
      <w:r w:rsidR="00AA212F" w:rsidRPr="00ED0CB0">
        <w:rPr>
          <w:sz w:val="28"/>
          <w:szCs w:val="28"/>
        </w:rPr>
        <w:t xml:space="preserve">có </w:t>
      </w:r>
      <w:r w:rsidR="00D16164" w:rsidRPr="00ED0CB0">
        <w:rPr>
          <w:sz w:val="28"/>
          <w:szCs w:val="28"/>
        </w:rPr>
        <w:t>các nhà máy luyện niken</w:t>
      </w:r>
      <w:r w:rsidR="001C4751" w:rsidRPr="00ED0CB0">
        <w:rPr>
          <w:sz w:val="28"/>
          <w:szCs w:val="28"/>
        </w:rPr>
        <w:t xml:space="preserve"> cũng</w:t>
      </w:r>
      <w:r w:rsidR="00D16164" w:rsidRPr="00ED0CB0">
        <w:rPr>
          <w:sz w:val="28"/>
          <w:szCs w:val="28"/>
        </w:rPr>
        <w:t xml:space="preserve"> trở thành </w:t>
      </w:r>
      <w:r w:rsidR="001C4751" w:rsidRPr="00ED0CB0">
        <w:rPr>
          <w:sz w:val="28"/>
          <w:szCs w:val="28"/>
        </w:rPr>
        <w:t>nơi có</w:t>
      </w:r>
      <w:r w:rsidR="00D16164" w:rsidRPr="00ED0CB0">
        <w:rPr>
          <w:sz w:val="28"/>
          <w:szCs w:val="28"/>
        </w:rPr>
        <w:t xml:space="preserve"> tăng trưởng nhu cầu</w:t>
      </w:r>
      <w:r w:rsidR="00AA212F" w:rsidRPr="00ED0CB0">
        <w:rPr>
          <w:sz w:val="28"/>
          <w:szCs w:val="28"/>
        </w:rPr>
        <w:t xml:space="preserve"> than</w:t>
      </w:r>
      <w:r w:rsidR="00D16164" w:rsidRPr="00ED0CB0">
        <w:rPr>
          <w:sz w:val="28"/>
          <w:szCs w:val="28"/>
        </w:rPr>
        <w:t xml:space="preserve"> đáng kể, tăng vọt 32%, tương đương 49 triệu tấn. </w:t>
      </w:r>
      <w:r w:rsidR="001C4751" w:rsidRPr="00ED0CB0">
        <w:rPr>
          <w:sz w:val="28"/>
          <w:szCs w:val="28"/>
        </w:rPr>
        <w:t xml:space="preserve">Ngược lại, </w:t>
      </w:r>
      <w:r w:rsidR="009B3052" w:rsidRPr="00ED0CB0">
        <w:rPr>
          <w:sz w:val="28"/>
          <w:szCs w:val="28"/>
        </w:rPr>
        <w:t xml:space="preserve">tại Hoa Kỳ </w:t>
      </w:r>
      <w:r w:rsidR="001C4751" w:rsidRPr="00ED0CB0">
        <w:rPr>
          <w:sz w:val="28"/>
          <w:szCs w:val="28"/>
        </w:rPr>
        <w:t xml:space="preserve">​​nhu cầu than </w:t>
      </w:r>
      <w:r w:rsidR="00D16164" w:rsidRPr="00ED0CB0">
        <w:rPr>
          <w:sz w:val="28"/>
          <w:szCs w:val="28"/>
        </w:rPr>
        <w:t xml:space="preserve">giảm 8%, tương đương 37 triệu tấn, trong khi </w:t>
      </w:r>
      <w:r w:rsidR="001C4751" w:rsidRPr="00ED0CB0">
        <w:rPr>
          <w:sz w:val="28"/>
          <w:szCs w:val="28"/>
        </w:rPr>
        <w:t>ở châu Âu nhu cầu than tăng</w:t>
      </w:r>
      <w:r w:rsidR="00D16164" w:rsidRPr="00ED0CB0">
        <w:rPr>
          <w:sz w:val="28"/>
          <w:szCs w:val="28"/>
        </w:rPr>
        <w:t xml:space="preserve"> 4,3 % .</w:t>
      </w:r>
    </w:p>
    <w:p w14:paraId="0790D62C" w14:textId="6ADB64A0" w:rsidR="00D16164" w:rsidRPr="00ED0CB0" w:rsidRDefault="003A4A11" w:rsidP="00933BAA">
      <w:pPr>
        <w:pStyle w:val="NormalWeb"/>
        <w:spacing w:before="120" w:beforeAutospacing="0" w:after="0" w:afterAutospacing="0" w:line="360" w:lineRule="auto"/>
        <w:ind w:firstLine="709"/>
        <w:jc w:val="both"/>
        <w:textAlignment w:val="baseline"/>
        <w:rPr>
          <w:sz w:val="28"/>
          <w:szCs w:val="28"/>
        </w:rPr>
      </w:pPr>
      <w:r>
        <w:rPr>
          <w:sz w:val="28"/>
          <w:szCs w:val="28"/>
        </w:rPr>
        <w:t>N</w:t>
      </w:r>
      <w:r w:rsidR="00D16164" w:rsidRPr="00ED0CB0">
        <w:rPr>
          <w:sz w:val="28"/>
          <w:szCs w:val="28"/>
        </w:rPr>
        <w:t xml:space="preserve">ăm 2023, nhu cầu than giảm ở hầu hết các nền kinh tế tiên tiến. Mức tiêu thụ giảm mạnh nhất ở </w:t>
      </w:r>
      <w:r w:rsidR="009B3052">
        <w:rPr>
          <w:sz w:val="28"/>
          <w:szCs w:val="28"/>
        </w:rPr>
        <w:t>L</w:t>
      </w:r>
      <w:r w:rsidR="00D16164" w:rsidRPr="00ED0CB0">
        <w:rPr>
          <w:sz w:val="28"/>
          <w:szCs w:val="28"/>
        </w:rPr>
        <w:t>iên minh Châu Âu và Hoa Kỳ, nơi ​​mức giảm</w:t>
      </w:r>
      <w:r w:rsidR="009B3052">
        <w:rPr>
          <w:sz w:val="28"/>
          <w:szCs w:val="28"/>
        </w:rPr>
        <w:t xml:space="preserve"> h</w:t>
      </w:r>
      <w:r w:rsidR="00D16164" w:rsidRPr="00ED0CB0">
        <w:rPr>
          <w:sz w:val="28"/>
          <w:szCs w:val="28"/>
        </w:rPr>
        <w:t xml:space="preserve">àng năm khoảng 20%. Các nền kinh tế tiên tiến khác như Hàn Quốc, Nhật Bản, Canada và Úc có tốc độ suy giảm thấp hơn. Tuy nhiên, </w:t>
      </w:r>
      <w:r w:rsidR="009B3052">
        <w:rPr>
          <w:sz w:val="28"/>
          <w:szCs w:val="28"/>
        </w:rPr>
        <w:t xml:space="preserve">nhu cầu về than có </w:t>
      </w:r>
      <w:r w:rsidR="00D16164" w:rsidRPr="00ED0CB0">
        <w:rPr>
          <w:sz w:val="28"/>
          <w:szCs w:val="28"/>
        </w:rPr>
        <w:t xml:space="preserve">mức tăng trưởng ở Trung Quốc (khoảng 5%) và Ấn Độ (trên 8%), cũng như ở Indonesia, Việt Nam và Philippines chiếm hơn 70% nhu cầu than toàn cầu bù đắp cho sự sụt giảm này. Đặc biệt, ở Trung Quốc và Ấn Độ, mức tiêu thụ than tăng là do nhu cầu điện tăng mạnh và sản lượng thủy điện thấp. Nhìn chung, nhu cầu than toàn cầu tăng 1,4% cả trong lĩnh vực điện và phi điện vào năm 2023 lên khoảng 8,54 Bt, </w:t>
      </w:r>
      <w:r w:rsidR="009B3052">
        <w:rPr>
          <w:sz w:val="28"/>
          <w:szCs w:val="28"/>
        </w:rPr>
        <w:t xml:space="preserve">đây là một </w:t>
      </w:r>
      <w:r w:rsidR="00D16164" w:rsidRPr="00ED0CB0">
        <w:rPr>
          <w:sz w:val="28"/>
          <w:szCs w:val="28"/>
        </w:rPr>
        <w:t>kỷ lục mới.</w:t>
      </w:r>
    </w:p>
    <w:p w14:paraId="576320C1" w14:textId="5B7EA89D" w:rsidR="00D16164" w:rsidRPr="00ED0CB0" w:rsidRDefault="00AA212F" w:rsidP="00933BAA">
      <w:pPr>
        <w:pStyle w:val="NormalWeb"/>
        <w:spacing w:before="120" w:beforeAutospacing="0" w:after="0" w:afterAutospacing="0" w:line="360" w:lineRule="auto"/>
        <w:ind w:firstLine="709"/>
        <w:jc w:val="both"/>
        <w:textAlignment w:val="baseline"/>
        <w:rPr>
          <w:sz w:val="28"/>
          <w:szCs w:val="28"/>
        </w:rPr>
      </w:pPr>
      <w:r w:rsidRPr="00ED0CB0">
        <w:rPr>
          <w:sz w:val="28"/>
          <w:szCs w:val="28"/>
        </w:rPr>
        <w:t>D</w:t>
      </w:r>
      <w:r w:rsidR="00D16164" w:rsidRPr="00ED0CB0">
        <w:rPr>
          <w:sz w:val="28"/>
          <w:szCs w:val="28"/>
        </w:rPr>
        <w:t>ự báo</w:t>
      </w:r>
      <w:r w:rsidRPr="00ED0CB0">
        <w:rPr>
          <w:sz w:val="28"/>
          <w:szCs w:val="28"/>
        </w:rPr>
        <w:t xml:space="preserve"> năm 2024,</w:t>
      </w:r>
      <w:r w:rsidR="00D16164" w:rsidRPr="00ED0CB0">
        <w:rPr>
          <w:sz w:val="28"/>
          <w:szCs w:val="28"/>
        </w:rPr>
        <w:t xml:space="preserve"> mức tiêu thụ than của Trung Quốc sẽ giảm và ổn định cho đến năm 2026, với sản lượng thủy điện sẽ phục hồi trong khi sản lượng điện từ năng lượng mặt trời và gió tăng đáng kể. Nền kinh tế </w:t>
      </w:r>
      <w:r w:rsidR="00F23921">
        <w:rPr>
          <w:sz w:val="28"/>
          <w:szCs w:val="28"/>
        </w:rPr>
        <w:t>Trung Quốc</w:t>
      </w:r>
      <w:r w:rsidR="00D16164" w:rsidRPr="00ED0CB0">
        <w:rPr>
          <w:sz w:val="28"/>
          <w:szCs w:val="28"/>
        </w:rPr>
        <w:t xml:space="preserve"> đang trải qua những thay đổi cơ cấu lớn khi đạt đến giai đoạn cuối của quá trình tăng trưởng dựa vào cơ sở hạ tầng và sử dụng nhiều năng lượng, nhưng tốc độ chuyển</w:t>
      </w:r>
      <w:r w:rsidR="00F23921">
        <w:rPr>
          <w:sz w:val="28"/>
          <w:szCs w:val="28"/>
        </w:rPr>
        <w:t xml:space="preserve"> đổi</w:t>
      </w:r>
      <w:r w:rsidR="00D16164" w:rsidRPr="00ED0CB0">
        <w:rPr>
          <w:sz w:val="28"/>
          <w:szCs w:val="28"/>
        </w:rPr>
        <w:t xml:space="preserve"> số và mở rộng công suất năng lượng sạch sẽ có ảnh hưởng đáng kể đến </w:t>
      </w:r>
      <w:r w:rsidR="00F23921">
        <w:rPr>
          <w:sz w:val="28"/>
          <w:szCs w:val="28"/>
        </w:rPr>
        <w:t xml:space="preserve">nhu cầu sử dụng </w:t>
      </w:r>
      <w:r w:rsidR="00D16164" w:rsidRPr="00ED0CB0">
        <w:rPr>
          <w:sz w:val="28"/>
          <w:szCs w:val="28"/>
        </w:rPr>
        <w:t>than. </w:t>
      </w:r>
    </w:p>
    <w:p w14:paraId="10EC667B" w14:textId="1E7FBB37" w:rsidR="00D16164" w:rsidRPr="00ED0CB0" w:rsidRDefault="00D16164" w:rsidP="00933BAA">
      <w:pPr>
        <w:pStyle w:val="NormalWeb"/>
        <w:spacing w:before="120" w:beforeAutospacing="0" w:after="0" w:afterAutospacing="0" w:line="360" w:lineRule="auto"/>
        <w:ind w:firstLine="709"/>
        <w:jc w:val="both"/>
        <w:textAlignment w:val="baseline"/>
        <w:rPr>
          <w:sz w:val="28"/>
          <w:szCs w:val="28"/>
        </w:rPr>
      </w:pPr>
      <w:r w:rsidRPr="00ED0CB0">
        <w:rPr>
          <w:sz w:val="28"/>
          <w:szCs w:val="28"/>
        </w:rPr>
        <w:t>Ấn Độ, Indonesia và các nền kinh tế mới nổi</w:t>
      </w:r>
      <w:r w:rsidR="00F23921">
        <w:rPr>
          <w:sz w:val="28"/>
          <w:szCs w:val="28"/>
        </w:rPr>
        <w:t>,</w:t>
      </w:r>
      <w:r w:rsidRPr="00ED0CB0">
        <w:rPr>
          <w:sz w:val="28"/>
          <w:szCs w:val="28"/>
        </w:rPr>
        <w:t xml:space="preserve"> đang phát triển khác dự kiến ​​sẽ dựa vào than để thúc đẩy tăng trưởng kinh tế mạnh mẽ, bất chấp các cam kết đẩy nhanh triển khai </w:t>
      </w:r>
      <w:r w:rsidR="00F23921">
        <w:rPr>
          <w:sz w:val="28"/>
          <w:szCs w:val="28"/>
        </w:rPr>
        <w:t xml:space="preserve">sử dụng </w:t>
      </w:r>
      <w:r w:rsidRPr="00ED0CB0">
        <w:rPr>
          <w:sz w:val="28"/>
          <w:szCs w:val="28"/>
        </w:rPr>
        <w:t xml:space="preserve">năng lượng tái tạo và các công nghệ phát thải thấp khác. Ngược lại, </w:t>
      </w:r>
      <w:r w:rsidR="00AA212F" w:rsidRPr="00ED0CB0">
        <w:rPr>
          <w:sz w:val="28"/>
          <w:szCs w:val="28"/>
        </w:rPr>
        <w:t>ở các nước đã phát triển, việc sử dụng than sẽ giảm do c</w:t>
      </w:r>
      <w:r w:rsidRPr="00ED0CB0">
        <w:rPr>
          <w:sz w:val="28"/>
          <w:szCs w:val="28"/>
        </w:rPr>
        <w:t xml:space="preserve">ác nhà máy điện than </w:t>
      </w:r>
      <w:r w:rsidR="00F23921">
        <w:rPr>
          <w:sz w:val="28"/>
          <w:szCs w:val="28"/>
        </w:rPr>
        <w:t>dần</w:t>
      </w:r>
      <w:r w:rsidRPr="00ED0CB0">
        <w:rPr>
          <w:sz w:val="28"/>
          <w:szCs w:val="28"/>
        </w:rPr>
        <w:t xml:space="preserve"> bị đóng cửa và mức tiêu thụ than công nghiệp sẽ giảm do chuyển sang </w:t>
      </w:r>
      <w:r w:rsidRPr="00ED0CB0">
        <w:rPr>
          <w:sz w:val="28"/>
          <w:szCs w:val="28"/>
        </w:rPr>
        <w:lastRenderedPageBreak/>
        <w:t xml:space="preserve">sử dụng nhiên liệu khác </w:t>
      </w:r>
      <w:r w:rsidR="00F23921">
        <w:rPr>
          <w:sz w:val="28"/>
          <w:szCs w:val="28"/>
        </w:rPr>
        <w:t>thay thế</w:t>
      </w:r>
      <w:r w:rsidRPr="00ED0CB0">
        <w:rPr>
          <w:sz w:val="28"/>
          <w:szCs w:val="28"/>
        </w:rPr>
        <w:t>. Nhìn chung, dự đoán nhu cầu than toàn cầu sẽ giảm vào năm 2024 và ổn định cho đến năm 2026, mức tiêu thụ than toàn cầu vào năm 2026 được dự đoán sẽ thấp hơn 2,3% so với năm 2023</w:t>
      </w:r>
    </w:p>
    <w:p w14:paraId="7FAEA2AF" w14:textId="253DDF56" w:rsidR="00F4510B" w:rsidRPr="00ED0CB0" w:rsidRDefault="00D16164" w:rsidP="00933BAA">
      <w:pPr>
        <w:pStyle w:val="NormalWeb"/>
        <w:spacing w:before="120" w:beforeAutospacing="0" w:after="0" w:afterAutospacing="0" w:line="360" w:lineRule="auto"/>
        <w:ind w:firstLine="709"/>
        <w:jc w:val="both"/>
        <w:textAlignment w:val="baseline"/>
        <w:rPr>
          <w:sz w:val="28"/>
          <w:szCs w:val="28"/>
        </w:rPr>
      </w:pPr>
      <w:r w:rsidRPr="00ED0CB0">
        <w:rPr>
          <w:sz w:val="28"/>
          <w:szCs w:val="28"/>
        </w:rPr>
        <w:t xml:space="preserve">Trung Quốc </w:t>
      </w:r>
      <w:r w:rsidR="00F4510B" w:rsidRPr="00ED0CB0">
        <w:rPr>
          <w:sz w:val="28"/>
          <w:szCs w:val="28"/>
        </w:rPr>
        <w:t xml:space="preserve">có nhu cầu than lớn nhất, nhiều </w:t>
      </w:r>
      <w:r w:rsidRPr="00ED0CB0">
        <w:rPr>
          <w:sz w:val="28"/>
          <w:szCs w:val="28"/>
        </w:rPr>
        <w:t>hơn bất kỳ quốc gia nào đối với bất kỳ loại nhiên liệu nào khác. Nước này tiêu thụ hơn một nửa lượng than của thế giới và sản xuất một nửa trong số đó, đồng thời là nước nhập khẩu lớn nhất, chiếm gần 1/3 lượng than toàn cầu. </w:t>
      </w:r>
    </w:p>
    <w:p w14:paraId="69A40AC8" w14:textId="51AD9C1D" w:rsidR="00D16164" w:rsidRPr="00ED0CB0" w:rsidRDefault="00D16164" w:rsidP="00933BAA">
      <w:pPr>
        <w:pStyle w:val="NormalWeb"/>
        <w:spacing w:before="120" w:beforeAutospacing="0" w:after="0" w:afterAutospacing="0" w:line="360" w:lineRule="auto"/>
        <w:ind w:firstLine="709"/>
        <w:jc w:val="both"/>
        <w:textAlignment w:val="baseline"/>
        <w:rPr>
          <w:sz w:val="28"/>
          <w:szCs w:val="28"/>
        </w:rPr>
      </w:pPr>
      <w:r w:rsidRPr="00ED0CB0">
        <w:rPr>
          <w:sz w:val="28"/>
          <w:szCs w:val="28"/>
        </w:rPr>
        <w:t xml:space="preserve">Ấn Độ và ASEAN cũng có ảnh hưởng ngày càng tăng </w:t>
      </w:r>
      <w:r w:rsidR="00F4510B" w:rsidRPr="00ED0CB0">
        <w:rPr>
          <w:sz w:val="28"/>
          <w:szCs w:val="28"/>
        </w:rPr>
        <w:t xml:space="preserve">đối với thị trường than, </w:t>
      </w:r>
      <w:r w:rsidRPr="00ED0CB0">
        <w:rPr>
          <w:sz w:val="28"/>
          <w:szCs w:val="28"/>
        </w:rPr>
        <w:t xml:space="preserve">giúp chuyển trọng tâm của thị trường than sang châu Á. Năm 2000, các nền kinh tế </w:t>
      </w:r>
      <w:r w:rsidR="00F4510B" w:rsidRPr="00ED0CB0">
        <w:rPr>
          <w:sz w:val="28"/>
          <w:szCs w:val="28"/>
        </w:rPr>
        <w:t>đã phát triển</w:t>
      </w:r>
      <w:r w:rsidRPr="00ED0CB0">
        <w:rPr>
          <w:sz w:val="28"/>
          <w:szCs w:val="28"/>
        </w:rPr>
        <w:t xml:space="preserve"> chiếm gần một nửa lượng tiêu thụ than toàn cầu (48%), trong khi Trung Quốc và Ấn Độ cộng lại chiếm 35%. </w:t>
      </w:r>
      <w:r w:rsidR="00F4510B" w:rsidRPr="00ED0CB0">
        <w:rPr>
          <w:sz w:val="28"/>
          <w:szCs w:val="28"/>
        </w:rPr>
        <w:t>Nhưng nhu cầu than</w:t>
      </w:r>
      <w:r w:rsidRPr="00ED0CB0">
        <w:rPr>
          <w:sz w:val="28"/>
          <w:szCs w:val="28"/>
        </w:rPr>
        <w:t xml:space="preserve"> đã giảm ở Liên minh Châu Âu kể từ những năm 1980 và ở Hoa Kỳ từ những năm 2000, trong khi đó lại tăng trưởng mạnh mẽ ở Trung Quốc, Ấn Độ và ASEAN. Do đó, vào năm 2026, </w:t>
      </w:r>
      <w:r w:rsidR="00F4510B" w:rsidRPr="00ED0CB0">
        <w:rPr>
          <w:sz w:val="28"/>
          <w:szCs w:val="28"/>
        </w:rPr>
        <w:t xml:space="preserve">dự báo nhu cầu than tại </w:t>
      </w:r>
      <w:r w:rsidRPr="00ED0CB0">
        <w:rPr>
          <w:sz w:val="28"/>
          <w:szCs w:val="28"/>
        </w:rPr>
        <w:t xml:space="preserve">Trung Quốc và Ấn Độ sẽ chiếm hơn 70% lượng tiêu thụ than toàn cầu. Ngược lại, Liên minh châu Âu và Hoa Kỳ dự kiến ​​mỗi </w:t>
      </w:r>
      <w:r w:rsidR="00F4510B" w:rsidRPr="00ED0CB0">
        <w:rPr>
          <w:sz w:val="28"/>
          <w:szCs w:val="28"/>
        </w:rPr>
        <w:t>khu vực</w:t>
      </w:r>
      <w:r w:rsidRPr="00ED0CB0">
        <w:rPr>
          <w:sz w:val="28"/>
          <w:szCs w:val="28"/>
        </w:rPr>
        <w:t xml:space="preserve"> sẽ chiếm khoảng 3% lượng tiêu thụ than toàn cầu. </w:t>
      </w:r>
    </w:p>
    <w:p w14:paraId="3DF9D70D" w14:textId="0413F82E" w:rsidR="00D16164" w:rsidRPr="0026378F" w:rsidRDefault="00E46081" w:rsidP="00933BAA">
      <w:pPr>
        <w:pStyle w:val="NormalWeb"/>
        <w:spacing w:before="120" w:beforeAutospacing="0" w:after="0" w:afterAutospacing="0" w:line="360" w:lineRule="auto"/>
        <w:ind w:firstLine="709"/>
        <w:jc w:val="both"/>
        <w:textAlignment w:val="baseline"/>
        <w:rPr>
          <w:b/>
          <w:bCs/>
          <w:i/>
          <w:iCs/>
          <w:sz w:val="28"/>
          <w:szCs w:val="28"/>
        </w:rPr>
      </w:pPr>
      <w:r>
        <w:rPr>
          <w:noProof/>
          <w:szCs w:val="28"/>
        </w:rPr>
        <w:drawing>
          <wp:anchor distT="0" distB="0" distL="114300" distR="114300" simplePos="0" relativeHeight="251660288" behindDoc="0" locked="0" layoutInCell="1" allowOverlap="1" wp14:anchorId="2CCCE22C" wp14:editId="5F5FE8D6">
            <wp:simplePos x="0" y="0"/>
            <wp:positionH relativeFrom="column">
              <wp:posOffset>4445</wp:posOffset>
            </wp:positionH>
            <wp:positionV relativeFrom="paragraph">
              <wp:posOffset>354965</wp:posOffset>
            </wp:positionV>
            <wp:extent cx="5940425" cy="3013710"/>
            <wp:effectExtent l="0" t="0" r="3175" b="0"/>
            <wp:wrapThrough wrapText="bothSides">
              <wp:wrapPolygon edited="0">
                <wp:start x="0" y="0"/>
                <wp:lineTo x="0" y="21436"/>
                <wp:lineTo x="21542" y="21436"/>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giá than _5 năm.png"/>
                    <pic:cNvPicPr/>
                  </pic:nvPicPr>
                  <pic:blipFill>
                    <a:blip r:embed="rId7">
                      <a:extLst>
                        <a:ext uri="{28A0092B-C50C-407E-A947-70E740481C1C}">
                          <a14:useLocalDpi xmlns:a14="http://schemas.microsoft.com/office/drawing/2010/main" val="0"/>
                        </a:ext>
                      </a:extLst>
                    </a:blip>
                    <a:stretch>
                      <a:fillRect/>
                    </a:stretch>
                  </pic:blipFill>
                  <pic:spPr>
                    <a:xfrm>
                      <a:off x="0" y="0"/>
                      <a:ext cx="5940425" cy="3013710"/>
                    </a:xfrm>
                    <a:prstGeom prst="rect">
                      <a:avLst/>
                    </a:prstGeom>
                  </pic:spPr>
                </pic:pic>
              </a:graphicData>
            </a:graphic>
            <wp14:sizeRelH relativeFrom="page">
              <wp14:pctWidth>0</wp14:pctWidth>
            </wp14:sizeRelH>
            <wp14:sizeRelV relativeFrom="page">
              <wp14:pctHeight>0</wp14:pctHeight>
            </wp14:sizeRelV>
          </wp:anchor>
        </w:drawing>
      </w:r>
      <w:r w:rsidR="0026378F" w:rsidRPr="0026378F">
        <w:rPr>
          <w:b/>
          <w:bCs/>
          <w:i/>
          <w:iCs/>
          <w:sz w:val="28"/>
          <w:szCs w:val="28"/>
        </w:rPr>
        <w:t>Diễn biến giá than thế giới</w:t>
      </w:r>
    </w:p>
    <w:p w14:paraId="3EEA4DC2" w14:textId="77777777" w:rsidR="00E46081" w:rsidRDefault="00E46081" w:rsidP="00E46081">
      <w:pPr>
        <w:ind w:firstLine="0"/>
        <w:jc w:val="center"/>
        <w:rPr>
          <w:i/>
          <w:iCs/>
        </w:rPr>
      </w:pPr>
      <w:r w:rsidRPr="0026378F">
        <w:rPr>
          <w:i/>
          <w:iCs/>
        </w:rPr>
        <w:t xml:space="preserve">Hình </w:t>
      </w:r>
      <w:r>
        <w:rPr>
          <w:i/>
          <w:iCs/>
        </w:rPr>
        <w:t>1</w:t>
      </w:r>
      <w:r w:rsidRPr="0026378F">
        <w:rPr>
          <w:i/>
          <w:iCs/>
        </w:rPr>
        <w:t>: Biểu đồ giá than thế giới trong 10 năm</w:t>
      </w:r>
    </w:p>
    <w:p w14:paraId="3DB5D67B" w14:textId="77777777" w:rsidR="00E46081" w:rsidRPr="00E46081" w:rsidRDefault="00E46081" w:rsidP="00E46081">
      <w:pPr>
        <w:jc w:val="right"/>
        <w:rPr>
          <w:i/>
          <w:iCs/>
          <w:sz w:val="20"/>
        </w:rPr>
      </w:pPr>
      <w:r w:rsidRPr="00E46081">
        <w:rPr>
          <w:i/>
          <w:iCs/>
          <w:sz w:val="20"/>
        </w:rPr>
        <w:t>(nguồn: https://tradingeconomics.com/commodity/coal)</w:t>
      </w:r>
    </w:p>
    <w:p w14:paraId="34BBE71D" w14:textId="4EC83A82" w:rsidR="00D16164" w:rsidRPr="00ED0CB0" w:rsidRDefault="00D16164" w:rsidP="00933BAA">
      <w:pPr>
        <w:pStyle w:val="NormalWeb"/>
        <w:spacing w:before="120" w:beforeAutospacing="0" w:after="0" w:afterAutospacing="0" w:line="360" w:lineRule="auto"/>
        <w:ind w:firstLine="851"/>
        <w:jc w:val="both"/>
        <w:textAlignment w:val="baseline"/>
        <w:rPr>
          <w:sz w:val="28"/>
          <w:szCs w:val="28"/>
        </w:rPr>
      </w:pPr>
      <w:bookmarkStart w:id="0" w:name="_GoBack"/>
      <w:bookmarkEnd w:id="0"/>
      <w:r w:rsidRPr="00ED0CB0">
        <w:rPr>
          <w:sz w:val="28"/>
          <w:szCs w:val="28"/>
        </w:rPr>
        <w:lastRenderedPageBreak/>
        <w:t xml:space="preserve">Vào tháng 10 năm 2021, giá than nhiệt đạt mức cao chưa từng có khi nguồn cung không đủ đáp ứng nhu cầu tăng đột biến sau khi các hạn chế về Covid được nới lỏng ở nhiều quốc gia. Sau khi </w:t>
      </w:r>
      <w:r w:rsidR="00F225EF" w:rsidRPr="00ED0CB0">
        <w:rPr>
          <w:sz w:val="28"/>
          <w:szCs w:val="28"/>
        </w:rPr>
        <w:t xml:space="preserve">nổ ra cuôc chiến </w:t>
      </w:r>
      <w:r w:rsidRPr="00ED0CB0">
        <w:rPr>
          <w:sz w:val="28"/>
          <w:szCs w:val="28"/>
        </w:rPr>
        <w:t xml:space="preserve">Nga </w:t>
      </w:r>
      <w:r w:rsidR="00F225EF" w:rsidRPr="00ED0CB0">
        <w:rPr>
          <w:sz w:val="28"/>
          <w:szCs w:val="28"/>
        </w:rPr>
        <w:t xml:space="preserve">- </w:t>
      </w:r>
      <w:r w:rsidRPr="00ED0CB0">
        <w:rPr>
          <w:sz w:val="28"/>
          <w:szCs w:val="28"/>
        </w:rPr>
        <w:t>Ukraine vào năm 2022, giá khí đốt cao, những hạn chế về phía nguồn cung và những lo ngại về an ninh năng lượng đã</w:t>
      </w:r>
      <w:r w:rsidR="000D6E3B">
        <w:rPr>
          <w:sz w:val="28"/>
          <w:szCs w:val="28"/>
        </w:rPr>
        <w:t xml:space="preserve"> tiếp tục </w:t>
      </w:r>
      <w:r w:rsidRPr="00ED0CB0">
        <w:rPr>
          <w:sz w:val="28"/>
          <w:szCs w:val="28"/>
        </w:rPr>
        <w:t xml:space="preserve"> đẩy giá than lên mức cao </w:t>
      </w:r>
      <w:r w:rsidR="000D6E3B">
        <w:rPr>
          <w:sz w:val="28"/>
          <w:szCs w:val="28"/>
        </w:rPr>
        <w:t>hơn nữa</w:t>
      </w:r>
      <w:r w:rsidRPr="00ED0CB0">
        <w:rPr>
          <w:sz w:val="28"/>
          <w:szCs w:val="28"/>
        </w:rPr>
        <w:t>. Tuy nhiên, sau mùa hè năm 2022, giá khí đốt thấp hơn và nguồn cung than lớn hơn đã khiến giá than giảm.</w:t>
      </w:r>
    </w:p>
    <w:p w14:paraId="279E11C3" w14:textId="0075BEC8" w:rsidR="00F225EF" w:rsidRPr="00ED0CB0" w:rsidRDefault="00E46081" w:rsidP="00933BAA">
      <w:pPr>
        <w:pStyle w:val="NormalWeb"/>
        <w:spacing w:before="120" w:beforeAutospacing="0" w:after="0" w:afterAutospacing="0" w:line="360" w:lineRule="auto"/>
        <w:ind w:firstLine="851"/>
        <w:jc w:val="both"/>
        <w:textAlignment w:val="baseline"/>
        <w:rPr>
          <w:sz w:val="28"/>
          <w:szCs w:val="28"/>
        </w:rPr>
      </w:pPr>
      <w:r>
        <w:rPr>
          <w:noProof/>
          <w:sz w:val="28"/>
          <w:szCs w:val="28"/>
        </w:rPr>
        <w:drawing>
          <wp:anchor distT="0" distB="0" distL="114300" distR="114300" simplePos="0" relativeHeight="251661312" behindDoc="0" locked="0" layoutInCell="1" allowOverlap="1" wp14:anchorId="1947809D" wp14:editId="552D24DF">
            <wp:simplePos x="0" y="0"/>
            <wp:positionH relativeFrom="column">
              <wp:posOffset>99695</wp:posOffset>
            </wp:positionH>
            <wp:positionV relativeFrom="paragraph">
              <wp:posOffset>1356360</wp:posOffset>
            </wp:positionV>
            <wp:extent cx="5940425" cy="3005455"/>
            <wp:effectExtent l="0" t="0" r="3175" b="4445"/>
            <wp:wrapThrough wrapText="bothSides">
              <wp:wrapPolygon edited="0">
                <wp:start x="0" y="0"/>
                <wp:lineTo x="0" y="21495"/>
                <wp:lineTo x="21542" y="21495"/>
                <wp:lineTo x="215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ồ thị giá than 12 tháng.png"/>
                    <pic:cNvPicPr/>
                  </pic:nvPicPr>
                  <pic:blipFill>
                    <a:blip r:embed="rId8">
                      <a:extLst>
                        <a:ext uri="{28A0092B-C50C-407E-A947-70E740481C1C}">
                          <a14:useLocalDpi xmlns:a14="http://schemas.microsoft.com/office/drawing/2010/main" val="0"/>
                        </a:ext>
                      </a:extLst>
                    </a:blip>
                    <a:stretch>
                      <a:fillRect/>
                    </a:stretch>
                  </pic:blipFill>
                  <pic:spPr>
                    <a:xfrm>
                      <a:off x="0" y="0"/>
                      <a:ext cx="5940425" cy="3005455"/>
                    </a:xfrm>
                    <a:prstGeom prst="rect">
                      <a:avLst/>
                    </a:prstGeom>
                  </pic:spPr>
                </pic:pic>
              </a:graphicData>
            </a:graphic>
            <wp14:sizeRelH relativeFrom="page">
              <wp14:pctWidth>0</wp14:pctWidth>
            </wp14:sizeRelH>
            <wp14:sizeRelV relativeFrom="page">
              <wp14:pctHeight>0</wp14:pctHeight>
            </wp14:sizeRelV>
          </wp:anchor>
        </w:drawing>
      </w:r>
      <w:r w:rsidR="00D16164" w:rsidRPr="00ED0CB0">
        <w:rPr>
          <w:sz w:val="28"/>
          <w:szCs w:val="28"/>
        </w:rPr>
        <w:t xml:space="preserve">Vào năm 2023, giá </w:t>
      </w:r>
      <w:r w:rsidR="000D6E3B">
        <w:rPr>
          <w:sz w:val="28"/>
          <w:szCs w:val="28"/>
        </w:rPr>
        <w:t xml:space="preserve">than </w:t>
      </w:r>
      <w:r w:rsidR="00D16164" w:rsidRPr="00ED0CB0">
        <w:rPr>
          <w:sz w:val="28"/>
          <w:szCs w:val="28"/>
        </w:rPr>
        <w:t>tiếp tục giảm trên toàn cầu, mặc dù vẫn cao hơn mức trước Covid. </w:t>
      </w:r>
      <w:r w:rsidR="000D6E3B">
        <w:rPr>
          <w:sz w:val="28"/>
          <w:szCs w:val="28"/>
        </w:rPr>
        <w:t>Tuy vẫn có s</w:t>
      </w:r>
      <w:r w:rsidR="00D16164" w:rsidRPr="00ED0CB0">
        <w:rPr>
          <w:sz w:val="28"/>
          <w:szCs w:val="28"/>
        </w:rPr>
        <w:t xml:space="preserve">ự chênh lệch giữa các khu vực, </w:t>
      </w:r>
      <w:r w:rsidR="000D6E3B" w:rsidRPr="00ED0CB0">
        <w:rPr>
          <w:sz w:val="28"/>
          <w:szCs w:val="28"/>
        </w:rPr>
        <w:t>ở Trung Quốc</w:t>
      </w:r>
      <w:r w:rsidR="00D16164" w:rsidRPr="00ED0CB0">
        <w:rPr>
          <w:sz w:val="28"/>
          <w:szCs w:val="28"/>
        </w:rPr>
        <w:t xml:space="preserve"> giá cả ổn định hơn do nguồn cung nội địa mạnh mẽ, trong khi giá cả ở Australia tăng vọt</w:t>
      </w:r>
      <w:r w:rsidR="000D6E3B">
        <w:rPr>
          <w:sz w:val="28"/>
          <w:szCs w:val="28"/>
        </w:rPr>
        <w:t xml:space="preserve"> do </w:t>
      </w:r>
      <w:r w:rsidR="000D6E3B" w:rsidRPr="00ED0CB0">
        <w:rPr>
          <w:sz w:val="28"/>
          <w:szCs w:val="28"/>
        </w:rPr>
        <w:t xml:space="preserve">sự </w:t>
      </w:r>
      <w:r w:rsidR="000D6E3B">
        <w:rPr>
          <w:sz w:val="28"/>
          <w:szCs w:val="28"/>
        </w:rPr>
        <w:t xml:space="preserve">tác động tiêu cực của </w:t>
      </w:r>
      <w:r w:rsidR="000D6E3B" w:rsidRPr="00ED0CB0">
        <w:rPr>
          <w:sz w:val="28"/>
          <w:szCs w:val="28"/>
        </w:rPr>
        <w:t>thời tiết</w:t>
      </w:r>
      <w:r w:rsidR="00D16164" w:rsidRPr="00ED0CB0">
        <w:rPr>
          <w:sz w:val="28"/>
          <w:szCs w:val="28"/>
        </w:rPr>
        <w:t>.  </w:t>
      </w:r>
    </w:p>
    <w:p w14:paraId="55DFCC07" w14:textId="77777777" w:rsidR="00E46081" w:rsidRDefault="00E46081" w:rsidP="00E46081">
      <w:pPr>
        <w:pStyle w:val="NormalWeb"/>
        <w:shd w:val="clear" w:color="auto" w:fill="FFFFFF"/>
        <w:spacing w:before="120" w:beforeAutospacing="0" w:after="0" w:afterAutospacing="0" w:line="360" w:lineRule="auto"/>
        <w:jc w:val="center"/>
        <w:rPr>
          <w:i/>
          <w:iCs/>
          <w:sz w:val="28"/>
          <w:szCs w:val="28"/>
        </w:rPr>
      </w:pPr>
      <w:r w:rsidRPr="0026378F">
        <w:rPr>
          <w:i/>
          <w:iCs/>
          <w:sz w:val="28"/>
          <w:szCs w:val="28"/>
        </w:rPr>
        <w:t>Hình 2: Đồ thị giá than từ tháng 03/2023 – 02/2024</w:t>
      </w:r>
    </w:p>
    <w:p w14:paraId="05A30349" w14:textId="77777777" w:rsidR="00E46081" w:rsidRPr="00E46081" w:rsidRDefault="00E46081" w:rsidP="00E46081">
      <w:pPr>
        <w:ind w:firstLine="0"/>
        <w:jc w:val="right"/>
        <w:rPr>
          <w:i/>
          <w:iCs/>
          <w:sz w:val="20"/>
        </w:rPr>
      </w:pPr>
      <w:r w:rsidRPr="00E46081">
        <w:rPr>
          <w:i/>
          <w:iCs/>
          <w:sz w:val="20"/>
        </w:rPr>
        <w:t>(nguồn: https://tradingeconomics.com/commodity/coal)</w:t>
      </w:r>
    </w:p>
    <w:p w14:paraId="42397A15" w14:textId="77777777" w:rsidR="00933BAA" w:rsidRPr="00933BAA" w:rsidRDefault="0026378F" w:rsidP="00933BAA">
      <w:pPr>
        <w:pStyle w:val="NormalWeb"/>
        <w:shd w:val="clear" w:color="auto" w:fill="FFFFFF"/>
        <w:spacing w:before="120" w:beforeAutospacing="0" w:after="0" w:afterAutospacing="0" w:line="360" w:lineRule="auto"/>
        <w:ind w:firstLine="720"/>
        <w:jc w:val="both"/>
        <w:rPr>
          <w:sz w:val="28"/>
          <w:szCs w:val="28"/>
        </w:rPr>
      </w:pPr>
      <w:r w:rsidRPr="00933BAA">
        <w:rPr>
          <w:sz w:val="28"/>
          <w:szCs w:val="28"/>
        </w:rPr>
        <w:t>G</w:t>
      </w:r>
      <w:r w:rsidR="00CD5BEA" w:rsidRPr="00933BAA">
        <w:rPr>
          <w:sz w:val="28"/>
          <w:szCs w:val="28"/>
        </w:rPr>
        <w:t>iá than dự báo sẽ tiếp tục giảm trong ngắn hạn do các yếu tố dẫn đến đợt tăng giá kỷ lục vào giữa năm 2022 đã giảm bớt.</w:t>
      </w:r>
    </w:p>
    <w:p w14:paraId="460A2F29" w14:textId="4B092FA5" w:rsidR="00B437B4" w:rsidRDefault="00B437B4" w:rsidP="00933BAA">
      <w:pPr>
        <w:pStyle w:val="NormalWeb"/>
        <w:shd w:val="clear" w:color="auto" w:fill="FFFFFF"/>
        <w:spacing w:before="120" w:beforeAutospacing="0" w:after="0" w:afterAutospacing="0" w:line="360" w:lineRule="auto"/>
        <w:ind w:firstLine="720"/>
        <w:jc w:val="both"/>
        <w:rPr>
          <w:bCs/>
          <w:sz w:val="28"/>
          <w:szCs w:val="28"/>
        </w:rPr>
      </w:pPr>
      <w:r w:rsidRPr="00933BAA">
        <w:rPr>
          <w:bCs/>
          <w:sz w:val="28"/>
          <w:szCs w:val="28"/>
        </w:rPr>
        <w:t xml:space="preserve">Than giảm 10,90 USD/tấn </w:t>
      </w:r>
      <w:r w:rsidR="0026378F" w:rsidRPr="00933BAA">
        <w:rPr>
          <w:bCs/>
          <w:sz w:val="28"/>
          <w:szCs w:val="28"/>
        </w:rPr>
        <w:t>(</w:t>
      </w:r>
      <w:r w:rsidRPr="00933BAA">
        <w:rPr>
          <w:bCs/>
          <w:sz w:val="28"/>
          <w:szCs w:val="28"/>
        </w:rPr>
        <w:t>7,45%</w:t>
      </w:r>
      <w:r w:rsidR="0026378F" w:rsidRPr="00933BAA">
        <w:rPr>
          <w:bCs/>
          <w:sz w:val="28"/>
          <w:szCs w:val="28"/>
        </w:rPr>
        <w:t>)</w:t>
      </w:r>
      <w:r w:rsidRPr="00933BAA">
        <w:rPr>
          <w:bCs/>
          <w:sz w:val="28"/>
          <w:szCs w:val="28"/>
        </w:rPr>
        <w:t xml:space="preserve"> kể từ đầu năm 2024, theo giao dịch trên hợp đồng chênh lệch (CFD) theo dõi thị trường chuẩn cho mặt hàng này. Than dự kiến ​​​​sẽ giao dịch ở mức 132,35 USD/tấn vào cuối quý này, theo kỳ vọng của các nhà phân tích và mô hình vĩ mô toàn cầu của Trading Economics</w:t>
      </w:r>
      <w:r w:rsidR="0026378F" w:rsidRPr="00933BAA">
        <w:rPr>
          <w:bCs/>
          <w:sz w:val="28"/>
          <w:szCs w:val="28"/>
        </w:rPr>
        <w:t xml:space="preserve"> dự báo giá than sẽ</w:t>
      </w:r>
      <w:r w:rsidRPr="00933BAA">
        <w:rPr>
          <w:bCs/>
          <w:sz w:val="28"/>
          <w:szCs w:val="28"/>
        </w:rPr>
        <w:t xml:space="preserve"> giao dịch ở mức 136,48 trong thời gian 12 tháng.</w:t>
      </w:r>
    </w:p>
    <w:p w14:paraId="2408C47A" w14:textId="77777777" w:rsidR="00201D8F" w:rsidRDefault="00201D8F" w:rsidP="00933BAA">
      <w:pPr>
        <w:pStyle w:val="ListParagraph"/>
        <w:spacing w:before="120"/>
        <w:ind w:left="993" w:firstLine="0"/>
        <w:rPr>
          <w:rFonts w:cs="Times New Roman"/>
          <w:iCs/>
          <w:sz w:val="28"/>
          <w:szCs w:val="28"/>
        </w:rPr>
      </w:pPr>
      <w:r>
        <w:rPr>
          <w:rFonts w:cs="Times New Roman"/>
          <w:iCs/>
          <w:sz w:val="28"/>
          <w:szCs w:val="28"/>
        </w:rPr>
        <w:lastRenderedPageBreak/>
        <w:t>TÀI LIỆU THAM KHẢO</w:t>
      </w:r>
    </w:p>
    <w:p w14:paraId="1160B2F6" w14:textId="77777777" w:rsidR="00201D8F" w:rsidRDefault="00DE1398" w:rsidP="00C223AB">
      <w:pPr>
        <w:pStyle w:val="ListParagraph"/>
        <w:numPr>
          <w:ilvl w:val="3"/>
          <w:numId w:val="2"/>
        </w:numPr>
        <w:spacing w:before="120"/>
        <w:ind w:left="1843" w:hanging="357"/>
        <w:rPr>
          <w:rFonts w:cs="Times New Roman"/>
          <w:iCs/>
          <w:sz w:val="28"/>
          <w:szCs w:val="28"/>
        </w:rPr>
      </w:pPr>
      <w:r w:rsidRPr="00DE1398">
        <w:rPr>
          <w:rFonts w:cs="Times New Roman"/>
          <w:iCs/>
          <w:sz w:val="28"/>
          <w:szCs w:val="28"/>
        </w:rPr>
        <w:t>https://tradingeconomics.com</w:t>
      </w:r>
    </w:p>
    <w:p w14:paraId="45BE43D6" w14:textId="77777777" w:rsidR="00DE1398" w:rsidRPr="0071098F" w:rsidRDefault="00DE1398" w:rsidP="00C223AB">
      <w:pPr>
        <w:pStyle w:val="ListParagraph"/>
        <w:numPr>
          <w:ilvl w:val="3"/>
          <w:numId w:val="2"/>
        </w:numPr>
        <w:spacing w:before="120"/>
        <w:ind w:left="1843" w:hanging="357"/>
        <w:rPr>
          <w:rFonts w:cs="Times New Roman"/>
          <w:iCs/>
          <w:sz w:val="28"/>
          <w:szCs w:val="28"/>
        </w:rPr>
      </w:pPr>
      <w:r>
        <w:rPr>
          <w:sz w:val="28"/>
          <w:szCs w:val="28"/>
        </w:rPr>
        <w:t>https://investingnews.com/</w:t>
      </w:r>
    </w:p>
    <w:p w14:paraId="2F3D329F" w14:textId="77777777" w:rsidR="00201D8F" w:rsidRPr="00201D8F" w:rsidRDefault="00201D8F" w:rsidP="00C223AB">
      <w:pPr>
        <w:pStyle w:val="ListParagraph"/>
        <w:numPr>
          <w:ilvl w:val="3"/>
          <w:numId w:val="2"/>
        </w:numPr>
        <w:shd w:val="clear" w:color="auto" w:fill="FFFFFF"/>
        <w:spacing w:before="120"/>
        <w:ind w:left="1843" w:hanging="357"/>
        <w:jc w:val="left"/>
        <w:outlineLvl w:val="1"/>
        <w:rPr>
          <w:rFonts w:eastAsia="Times New Roman" w:cs="Times New Roman"/>
          <w:bCs/>
          <w:color w:val="0563C1" w:themeColor="hyperlink"/>
          <w:sz w:val="28"/>
          <w:szCs w:val="28"/>
          <w:u w:val="single"/>
        </w:rPr>
      </w:pPr>
      <w:r w:rsidRPr="00201D8F">
        <w:rPr>
          <w:rFonts w:cs="Times New Roman"/>
          <w:iCs/>
          <w:sz w:val="28"/>
          <w:szCs w:val="28"/>
        </w:rPr>
        <w:t>https://tradingeconomics.com/commodity</w:t>
      </w:r>
    </w:p>
    <w:p w14:paraId="59CBDB59" w14:textId="77777777" w:rsidR="00201D8F" w:rsidRPr="0071098F" w:rsidRDefault="00201D8F" w:rsidP="00C223AB">
      <w:pPr>
        <w:pStyle w:val="ListParagraph"/>
        <w:numPr>
          <w:ilvl w:val="3"/>
          <w:numId w:val="2"/>
        </w:numPr>
        <w:spacing w:before="120"/>
        <w:ind w:left="1843" w:hanging="357"/>
        <w:rPr>
          <w:rFonts w:cs="Times New Roman"/>
          <w:sz w:val="28"/>
          <w:szCs w:val="28"/>
        </w:rPr>
      </w:pPr>
      <w:r w:rsidRPr="0071098F">
        <w:rPr>
          <w:rFonts w:cs="Times New Roman"/>
          <w:sz w:val="28"/>
          <w:szCs w:val="28"/>
        </w:rPr>
        <w:t>https://www.mining-technology.com</w:t>
      </w:r>
    </w:p>
    <w:p w14:paraId="7CAABA26" w14:textId="77777777" w:rsidR="00201D8F" w:rsidRPr="0071098F" w:rsidRDefault="00201D8F" w:rsidP="00C223AB">
      <w:pPr>
        <w:pStyle w:val="ListParagraph"/>
        <w:numPr>
          <w:ilvl w:val="3"/>
          <w:numId w:val="2"/>
        </w:numPr>
        <w:spacing w:before="120"/>
        <w:ind w:left="1843" w:hanging="357"/>
        <w:jc w:val="left"/>
        <w:rPr>
          <w:rFonts w:cs="Times New Roman"/>
          <w:sz w:val="28"/>
          <w:szCs w:val="28"/>
        </w:rPr>
      </w:pPr>
      <w:r w:rsidRPr="0071098F">
        <w:rPr>
          <w:rFonts w:cs="Times New Roman"/>
          <w:sz w:val="28"/>
          <w:szCs w:val="28"/>
        </w:rPr>
        <w:t>https://www.thitruonghanghoa.com/</w:t>
      </w:r>
    </w:p>
    <w:p w14:paraId="3CB43552" w14:textId="77777777" w:rsidR="00201D8F" w:rsidRPr="0071098F" w:rsidRDefault="00201D8F" w:rsidP="00C223AB">
      <w:pPr>
        <w:pStyle w:val="ListParagraph"/>
        <w:numPr>
          <w:ilvl w:val="3"/>
          <w:numId w:val="2"/>
        </w:numPr>
        <w:spacing w:before="120"/>
        <w:ind w:left="1843" w:hanging="357"/>
        <w:jc w:val="left"/>
        <w:rPr>
          <w:rFonts w:cs="Times New Roman"/>
          <w:sz w:val="28"/>
          <w:szCs w:val="28"/>
        </w:rPr>
      </w:pPr>
      <w:r w:rsidRPr="0071098F">
        <w:rPr>
          <w:rFonts w:cs="Times New Roman"/>
          <w:sz w:val="28"/>
          <w:szCs w:val="28"/>
        </w:rPr>
        <w:t>https://www.lme.com/</w:t>
      </w:r>
    </w:p>
    <w:p w14:paraId="686E6BD2" w14:textId="77777777" w:rsidR="00201D8F" w:rsidRPr="0071098F" w:rsidRDefault="00201D8F" w:rsidP="00C223AB">
      <w:pPr>
        <w:pStyle w:val="ListParagraph"/>
        <w:numPr>
          <w:ilvl w:val="3"/>
          <w:numId w:val="2"/>
        </w:numPr>
        <w:spacing w:before="120"/>
        <w:ind w:left="1843" w:hanging="357"/>
        <w:jc w:val="left"/>
        <w:rPr>
          <w:rFonts w:cs="Times New Roman"/>
          <w:sz w:val="28"/>
          <w:szCs w:val="28"/>
        </w:rPr>
      </w:pPr>
      <w:r w:rsidRPr="0071098F">
        <w:rPr>
          <w:rFonts w:cs="Times New Roman"/>
          <w:sz w:val="28"/>
          <w:szCs w:val="28"/>
        </w:rPr>
        <w:t>https://vinanet.vn/kimloai/</w:t>
      </w:r>
    </w:p>
    <w:p w14:paraId="6F2B39BE" w14:textId="77777777" w:rsidR="00201D8F" w:rsidRPr="0071098F" w:rsidRDefault="00201D8F" w:rsidP="00C223AB">
      <w:pPr>
        <w:pStyle w:val="ListParagraph"/>
        <w:numPr>
          <w:ilvl w:val="3"/>
          <w:numId w:val="2"/>
        </w:numPr>
        <w:spacing w:before="120"/>
        <w:ind w:left="1843" w:hanging="357"/>
        <w:jc w:val="left"/>
        <w:rPr>
          <w:rFonts w:cs="Times New Roman"/>
          <w:sz w:val="28"/>
          <w:szCs w:val="28"/>
        </w:rPr>
      </w:pPr>
      <w:r w:rsidRPr="0071098F">
        <w:rPr>
          <w:rFonts w:cs="Times New Roman"/>
          <w:sz w:val="28"/>
          <w:szCs w:val="28"/>
        </w:rPr>
        <w:t>https://thesaigontimes.vn/</w:t>
      </w:r>
    </w:p>
    <w:p w14:paraId="685321C9" w14:textId="77777777" w:rsidR="00201D8F" w:rsidRPr="0071098F" w:rsidRDefault="00201D8F" w:rsidP="00C223AB">
      <w:pPr>
        <w:pStyle w:val="ListParagraph"/>
        <w:numPr>
          <w:ilvl w:val="3"/>
          <w:numId w:val="2"/>
        </w:numPr>
        <w:spacing w:before="120"/>
        <w:ind w:left="1843" w:hanging="357"/>
        <w:jc w:val="left"/>
        <w:rPr>
          <w:rFonts w:cs="Times New Roman"/>
          <w:sz w:val="28"/>
          <w:szCs w:val="28"/>
        </w:rPr>
      </w:pPr>
      <w:r w:rsidRPr="0071098F">
        <w:rPr>
          <w:rFonts w:cs="Times New Roman"/>
          <w:sz w:val="28"/>
          <w:szCs w:val="28"/>
        </w:rPr>
        <w:t>https://thoibaotaichinhvietnam.vn/</w:t>
      </w:r>
    </w:p>
    <w:p w14:paraId="58440E49" w14:textId="77777777" w:rsidR="00201D8F" w:rsidRPr="0071098F" w:rsidRDefault="00201D8F" w:rsidP="00C223AB">
      <w:pPr>
        <w:pStyle w:val="ListParagraph"/>
        <w:numPr>
          <w:ilvl w:val="3"/>
          <w:numId w:val="2"/>
        </w:numPr>
        <w:shd w:val="clear" w:color="auto" w:fill="FFFFFF"/>
        <w:spacing w:before="120"/>
        <w:ind w:left="1843" w:hanging="357"/>
        <w:jc w:val="left"/>
        <w:rPr>
          <w:rFonts w:eastAsia="Times New Roman" w:cs="Times New Roman"/>
          <w:iCs/>
          <w:color w:val="222222"/>
          <w:sz w:val="28"/>
          <w:szCs w:val="28"/>
        </w:rPr>
      </w:pPr>
      <w:r w:rsidRPr="0071098F">
        <w:rPr>
          <w:rFonts w:eastAsia="Times New Roman" w:cs="Times New Roman"/>
          <w:iCs/>
          <w:color w:val="222222"/>
          <w:sz w:val="28"/>
          <w:szCs w:val="28"/>
        </w:rPr>
        <w:t>Theo Financial Times, Reuters, Bloomberg</w:t>
      </w:r>
    </w:p>
    <w:p w14:paraId="45E4E06F" w14:textId="77777777" w:rsidR="00201D8F" w:rsidRPr="0071098F" w:rsidRDefault="00201D8F" w:rsidP="00C223AB">
      <w:pPr>
        <w:pStyle w:val="NormalWeb"/>
        <w:numPr>
          <w:ilvl w:val="3"/>
          <w:numId w:val="2"/>
        </w:numPr>
        <w:shd w:val="clear" w:color="auto" w:fill="FFFFFF"/>
        <w:spacing w:before="120" w:beforeAutospacing="0" w:after="0" w:afterAutospacing="0" w:line="312" w:lineRule="auto"/>
        <w:ind w:left="1843" w:hanging="357"/>
        <w:jc w:val="both"/>
        <w:rPr>
          <w:color w:val="000000" w:themeColor="text1"/>
          <w:sz w:val="28"/>
          <w:szCs w:val="28"/>
        </w:rPr>
      </w:pPr>
      <w:r w:rsidRPr="0071098F">
        <w:rPr>
          <w:sz w:val="28"/>
          <w:szCs w:val="28"/>
        </w:rPr>
        <w:t>https://nhandan.vn/nguyen-lieu-cong-nghiep</w:t>
      </w:r>
    </w:p>
    <w:p w14:paraId="7882DAF6" w14:textId="77777777" w:rsidR="00201D8F" w:rsidRPr="0071098F" w:rsidRDefault="00201D8F" w:rsidP="00C223AB">
      <w:pPr>
        <w:pStyle w:val="NormalWeb"/>
        <w:numPr>
          <w:ilvl w:val="3"/>
          <w:numId w:val="2"/>
        </w:numPr>
        <w:shd w:val="clear" w:color="auto" w:fill="FFFFFF"/>
        <w:spacing w:before="120" w:beforeAutospacing="0" w:after="0" w:afterAutospacing="0" w:line="312" w:lineRule="auto"/>
        <w:ind w:left="1843" w:hanging="357"/>
        <w:jc w:val="both"/>
        <w:rPr>
          <w:color w:val="000000" w:themeColor="text1"/>
          <w:sz w:val="28"/>
          <w:szCs w:val="28"/>
        </w:rPr>
      </w:pPr>
      <w:r w:rsidRPr="0071098F">
        <w:rPr>
          <w:sz w:val="28"/>
          <w:szCs w:val="28"/>
        </w:rPr>
        <w:t>https://doanhnghiephoinhap.vn/</w:t>
      </w:r>
    </w:p>
    <w:p w14:paraId="420DCDC0" w14:textId="77777777" w:rsidR="00CD5BEA" w:rsidRPr="00E76684" w:rsidRDefault="00CD5BEA" w:rsidP="00E76684">
      <w:pPr>
        <w:spacing w:before="120" w:line="360" w:lineRule="auto"/>
        <w:rPr>
          <w:rFonts w:cs="Times New Roman"/>
          <w:szCs w:val="28"/>
        </w:rPr>
      </w:pPr>
    </w:p>
    <w:sectPr w:rsidR="00CD5BEA" w:rsidRPr="00E76684" w:rsidSect="005D24C8">
      <w:footerReference w:type="default" r:id="rId9"/>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A5E2" w14:textId="77777777" w:rsidR="00EE2E99" w:rsidRDefault="00EE2E99" w:rsidP="00E76684">
      <w:pPr>
        <w:spacing w:line="240" w:lineRule="auto"/>
      </w:pPr>
      <w:r>
        <w:separator/>
      </w:r>
    </w:p>
  </w:endnote>
  <w:endnote w:type="continuationSeparator" w:id="0">
    <w:p w14:paraId="75AA0B11" w14:textId="77777777" w:rsidR="00EE2E99" w:rsidRDefault="00EE2E99" w:rsidP="00E7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F100" w14:textId="628CA262" w:rsidR="00E76684" w:rsidRDefault="00E7668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02A42">
      <w:rPr>
        <w:caps/>
        <w:noProof/>
        <w:color w:val="5B9BD5" w:themeColor="accent1"/>
      </w:rPr>
      <w:t>5</w:t>
    </w:r>
    <w:r>
      <w:rPr>
        <w:caps/>
        <w:noProof/>
        <w:color w:val="5B9BD5" w:themeColor="accent1"/>
      </w:rPr>
      <w:fldChar w:fldCharType="end"/>
    </w:r>
  </w:p>
  <w:p w14:paraId="49393E4D" w14:textId="77777777" w:rsidR="00E76684" w:rsidRDefault="00E766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F7911" w14:textId="77777777" w:rsidR="00EE2E99" w:rsidRDefault="00EE2E99" w:rsidP="00E76684">
      <w:pPr>
        <w:spacing w:line="240" w:lineRule="auto"/>
      </w:pPr>
      <w:r>
        <w:separator/>
      </w:r>
    </w:p>
  </w:footnote>
  <w:footnote w:type="continuationSeparator" w:id="0">
    <w:p w14:paraId="1EFC4C7E" w14:textId="77777777" w:rsidR="00EE2E99" w:rsidRDefault="00EE2E99" w:rsidP="00E766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270B6"/>
    <w:multiLevelType w:val="hybridMultilevel"/>
    <w:tmpl w:val="89AAE0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2027BA"/>
    <w:multiLevelType w:val="hybridMultilevel"/>
    <w:tmpl w:val="3050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EA"/>
    <w:rsid w:val="00050375"/>
    <w:rsid w:val="000964BA"/>
    <w:rsid w:val="000D6E3B"/>
    <w:rsid w:val="00102A42"/>
    <w:rsid w:val="0018661E"/>
    <w:rsid w:val="001C4751"/>
    <w:rsid w:val="00201D8F"/>
    <w:rsid w:val="0026378F"/>
    <w:rsid w:val="00315BF7"/>
    <w:rsid w:val="00373CBA"/>
    <w:rsid w:val="003A4A11"/>
    <w:rsid w:val="00474429"/>
    <w:rsid w:val="004D5F33"/>
    <w:rsid w:val="005D24C8"/>
    <w:rsid w:val="005D5449"/>
    <w:rsid w:val="00742A1A"/>
    <w:rsid w:val="00752C0D"/>
    <w:rsid w:val="00762E33"/>
    <w:rsid w:val="00933BAA"/>
    <w:rsid w:val="009553DD"/>
    <w:rsid w:val="0097655B"/>
    <w:rsid w:val="009B3052"/>
    <w:rsid w:val="00A079F5"/>
    <w:rsid w:val="00AA212F"/>
    <w:rsid w:val="00B119B7"/>
    <w:rsid w:val="00B437B4"/>
    <w:rsid w:val="00B44E9C"/>
    <w:rsid w:val="00B5299D"/>
    <w:rsid w:val="00BA6CD3"/>
    <w:rsid w:val="00C05BDE"/>
    <w:rsid w:val="00C223AB"/>
    <w:rsid w:val="00C6016C"/>
    <w:rsid w:val="00C67015"/>
    <w:rsid w:val="00C85F86"/>
    <w:rsid w:val="00CD5BEA"/>
    <w:rsid w:val="00D16164"/>
    <w:rsid w:val="00D4374B"/>
    <w:rsid w:val="00D922F1"/>
    <w:rsid w:val="00D95399"/>
    <w:rsid w:val="00DB2CD3"/>
    <w:rsid w:val="00DE1398"/>
    <w:rsid w:val="00E17932"/>
    <w:rsid w:val="00E46081"/>
    <w:rsid w:val="00E76684"/>
    <w:rsid w:val="00ED0CB0"/>
    <w:rsid w:val="00EE2E99"/>
    <w:rsid w:val="00F225EF"/>
    <w:rsid w:val="00F23921"/>
    <w:rsid w:val="00F4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A299"/>
  <w15:chartTrackingRefBased/>
  <w15:docId w15:val="{333C2E52-5D83-4E33-806A-F5F85908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EA"/>
    <w:pPr>
      <w:spacing w:after="0" w:line="312" w:lineRule="auto"/>
      <w:ind w:firstLine="720"/>
      <w:jc w:val="both"/>
    </w:pPr>
    <w:rPr>
      <w:rFonts w:cs="DFKai-SB"/>
    </w:rPr>
  </w:style>
  <w:style w:type="paragraph" w:styleId="Heading2">
    <w:name w:val="heading 2"/>
    <w:aliases w:val="Heading 2 Char Char1,Heading 2 Char1 Char Char"/>
    <w:basedOn w:val="Normal"/>
    <w:link w:val="Heading2Char"/>
    <w:uiPriority w:val="9"/>
    <w:qFormat/>
    <w:rsid w:val="00CD5BEA"/>
    <w:pPr>
      <w:spacing w:before="120" w:after="120"/>
      <w:outlineLvl w:val="1"/>
    </w:pPr>
    <w:rPr>
      <w:b/>
      <w:bCs/>
      <w:szCs w:val="36"/>
    </w:rPr>
  </w:style>
  <w:style w:type="paragraph" w:styleId="Heading3">
    <w:name w:val="heading 3"/>
    <w:aliases w:val="Char Char Char,Heading 3 Char Char,Heading 3 Char Char Char Char,3.Muc phu,Heading 3 Char Char Char Char Char Char Char,Heading 31,Heading 3 Char Char1,Heading 3 Char Char Char1,小标题,节"/>
    <w:basedOn w:val="Normal"/>
    <w:next w:val="Normal"/>
    <w:link w:val="Heading3Char"/>
    <w:uiPriority w:val="9"/>
    <w:unhideWhenUsed/>
    <w:qFormat/>
    <w:rsid w:val="00CD5BEA"/>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D161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BEA"/>
    <w:pPr>
      <w:spacing w:before="100" w:beforeAutospacing="1" w:after="100" w:afterAutospacing="1" w:line="240" w:lineRule="auto"/>
      <w:ind w:firstLine="0"/>
      <w:jc w:val="left"/>
    </w:pPr>
    <w:rPr>
      <w:rFonts w:eastAsia="Times New Roman" w:cs="Times New Roman"/>
      <w:sz w:val="24"/>
      <w:szCs w:val="24"/>
    </w:rPr>
  </w:style>
  <w:style w:type="paragraph" w:styleId="ListParagraph">
    <w:name w:val="List Paragraph"/>
    <w:basedOn w:val="Normal"/>
    <w:uiPriority w:val="34"/>
    <w:qFormat/>
    <w:rsid w:val="00CD5BEA"/>
    <w:pPr>
      <w:ind w:left="720"/>
      <w:contextualSpacing/>
    </w:pPr>
    <w:rPr>
      <w:sz w:val="24"/>
      <w:szCs w:val="24"/>
    </w:rPr>
  </w:style>
  <w:style w:type="character" w:styleId="Strong">
    <w:name w:val="Strong"/>
    <w:uiPriority w:val="22"/>
    <w:qFormat/>
    <w:rsid w:val="00CD5BEA"/>
    <w:rPr>
      <w:b/>
      <w:bCs/>
    </w:rPr>
  </w:style>
  <w:style w:type="table" w:styleId="TableGrid">
    <w:name w:val="Table Grid"/>
    <w:basedOn w:val="TableNormal"/>
    <w:uiPriority w:val="39"/>
    <w:rsid w:val="00CD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BEA"/>
    <w:rPr>
      <w:color w:val="0000FF"/>
      <w:u w:val="single"/>
    </w:rPr>
  </w:style>
  <w:style w:type="character" w:customStyle="1" w:styleId="Heading2Char">
    <w:name w:val="Heading 2 Char"/>
    <w:aliases w:val="Heading 2 Char Char1 Char,Heading 2 Char1 Char Char Char"/>
    <w:basedOn w:val="DefaultParagraphFont"/>
    <w:link w:val="Heading2"/>
    <w:uiPriority w:val="9"/>
    <w:rsid w:val="00CD5BEA"/>
    <w:rPr>
      <w:rFonts w:cs="DFKai-SB"/>
      <w:b/>
      <w:bCs/>
      <w:szCs w:val="36"/>
    </w:rPr>
  </w:style>
  <w:style w:type="character" w:customStyle="1" w:styleId="Heading3Char">
    <w:name w:val="Heading 3 Char"/>
    <w:aliases w:val="Char Char Char Char,Heading 3 Char Char Char,Heading 3 Char Char Char Char Char,3.Muc phu Char,Heading 3 Char Char Char Char Char Char Char Char,Heading 31 Char,Heading 3 Char Char1 Char,Heading 3 Char Char Char1 Char,小标题 Char,节 Char"/>
    <w:basedOn w:val="DefaultParagraphFont"/>
    <w:link w:val="Heading3"/>
    <w:uiPriority w:val="9"/>
    <w:rsid w:val="00CD5BEA"/>
    <w:rPr>
      <w:rFonts w:eastAsiaTheme="majorEastAsia" w:cstheme="majorBidi"/>
      <w:b/>
      <w:szCs w:val="24"/>
    </w:rPr>
  </w:style>
  <w:style w:type="paragraph" w:styleId="Header">
    <w:name w:val="header"/>
    <w:basedOn w:val="Normal"/>
    <w:link w:val="HeaderChar"/>
    <w:uiPriority w:val="99"/>
    <w:unhideWhenUsed/>
    <w:rsid w:val="00E76684"/>
    <w:pPr>
      <w:tabs>
        <w:tab w:val="center" w:pos="4680"/>
        <w:tab w:val="right" w:pos="9360"/>
      </w:tabs>
      <w:spacing w:line="240" w:lineRule="auto"/>
    </w:pPr>
  </w:style>
  <w:style w:type="character" w:customStyle="1" w:styleId="HeaderChar">
    <w:name w:val="Header Char"/>
    <w:basedOn w:val="DefaultParagraphFont"/>
    <w:link w:val="Header"/>
    <w:uiPriority w:val="99"/>
    <w:rsid w:val="00E76684"/>
    <w:rPr>
      <w:rFonts w:cs="DFKai-SB"/>
    </w:rPr>
  </w:style>
  <w:style w:type="paragraph" w:styleId="Footer">
    <w:name w:val="footer"/>
    <w:basedOn w:val="Normal"/>
    <w:link w:val="FooterChar"/>
    <w:uiPriority w:val="99"/>
    <w:unhideWhenUsed/>
    <w:rsid w:val="00E76684"/>
    <w:pPr>
      <w:tabs>
        <w:tab w:val="center" w:pos="4680"/>
        <w:tab w:val="right" w:pos="9360"/>
      </w:tabs>
      <w:spacing w:line="240" w:lineRule="auto"/>
    </w:pPr>
  </w:style>
  <w:style w:type="character" w:customStyle="1" w:styleId="FooterChar">
    <w:name w:val="Footer Char"/>
    <w:basedOn w:val="DefaultParagraphFont"/>
    <w:link w:val="Footer"/>
    <w:uiPriority w:val="99"/>
    <w:rsid w:val="00E76684"/>
    <w:rPr>
      <w:rFonts w:cs="DFKai-SB"/>
    </w:rPr>
  </w:style>
  <w:style w:type="character" w:customStyle="1" w:styleId="Heading4Char">
    <w:name w:val="Heading 4 Char"/>
    <w:basedOn w:val="DefaultParagraphFont"/>
    <w:link w:val="Heading4"/>
    <w:uiPriority w:val="9"/>
    <w:semiHidden/>
    <w:rsid w:val="00D1616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18694">
      <w:bodyDiv w:val="1"/>
      <w:marLeft w:val="0"/>
      <w:marRight w:val="0"/>
      <w:marTop w:val="0"/>
      <w:marBottom w:val="0"/>
      <w:divBdr>
        <w:top w:val="none" w:sz="0" w:space="0" w:color="auto"/>
        <w:left w:val="none" w:sz="0" w:space="0" w:color="auto"/>
        <w:bottom w:val="none" w:sz="0" w:space="0" w:color="auto"/>
        <w:right w:val="none" w:sz="0" w:space="0" w:color="auto"/>
      </w:divBdr>
    </w:div>
    <w:div w:id="2130850550">
      <w:bodyDiv w:val="1"/>
      <w:marLeft w:val="0"/>
      <w:marRight w:val="0"/>
      <w:marTop w:val="0"/>
      <w:marBottom w:val="0"/>
      <w:divBdr>
        <w:top w:val="none" w:sz="0" w:space="0" w:color="auto"/>
        <w:left w:val="none" w:sz="0" w:space="0" w:color="auto"/>
        <w:bottom w:val="none" w:sz="0" w:space="0" w:color="auto"/>
        <w:right w:val="none" w:sz="0" w:space="0" w:color="auto"/>
      </w:divBdr>
      <w:divsChild>
        <w:div w:id="4404853">
          <w:marLeft w:val="0"/>
          <w:marRight w:val="0"/>
          <w:marTop w:val="0"/>
          <w:marBottom w:val="0"/>
          <w:divBdr>
            <w:top w:val="none" w:sz="0" w:space="0" w:color="auto"/>
            <w:left w:val="none" w:sz="0" w:space="0" w:color="auto"/>
            <w:bottom w:val="none" w:sz="0" w:space="0" w:color="auto"/>
            <w:right w:val="none" w:sz="0" w:space="0" w:color="auto"/>
          </w:divBdr>
          <w:divsChild>
            <w:div w:id="1682198130">
              <w:marLeft w:val="0"/>
              <w:marRight w:val="0"/>
              <w:marTop w:val="0"/>
              <w:marBottom w:val="0"/>
              <w:divBdr>
                <w:top w:val="none" w:sz="0" w:space="0" w:color="auto"/>
                <w:left w:val="none" w:sz="0" w:space="0" w:color="auto"/>
                <w:bottom w:val="none" w:sz="0" w:space="0" w:color="auto"/>
                <w:right w:val="none" w:sz="0" w:space="0" w:color="auto"/>
              </w:divBdr>
              <w:divsChild>
                <w:div w:id="40218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23869018">
          <w:marLeft w:val="0"/>
          <w:marRight w:val="0"/>
          <w:marTop w:val="0"/>
          <w:marBottom w:val="0"/>
          <w:divBdr>
            <w:top w:val="none" w:sz="0" w:space="0" w:color="auto"/>
            <w:left w:val="none" w:sz="0" w:space="0" w:color="auto"/>
            <w:bottom w:val="none" w:sz="0" w:space="0" w:color="auto"/>
            <w:right w:val="none" w:sz="0" w:space="0" w:color="auto"/>
          </w:divBdr>
          <w:divsChild>
            <w:div w:id="1960919083">
              <w:marLeft w:val="0"/>
              <w:marRight w:val="0"/>
              <w:marTop w:val="0"/>
              <w:marBottom w:val="0"/>
              <w:divBdr>
                <w:top w:val="none" w:sz="0" w:space="0" w:color="auto"/>
                <w:left w:val="none" w:sz="0" w:space="0" w:color="auto"/>
                <w:bottom w:val="none" w:sz="0" w:space="0" w:color="auto"/>
                <w:right w:val="none" w:sz="0" w:space="0" w:color="auto"/>
              </w:divBdr>
              <w:divsChild>
                <w:div w:id="1244921992">
                  <w:marLeft w:val="0"/>
                  <w:marRight w:val="0"/>
                  <w:marTop w:val="0"/>
                  <w:marBottom w:val="0"/>
                  <w:divBdr>
                    <w:top w:val="none" w:sz="0" w:space="0" w:color="auto"/>
                    <w:left w:val="none" w:sz="0" w:space="0" w:color="auto"/>
                    <w:bottom w:val="none" w:sz="0" w:space="0" w:color="auto"/>
                    <w:right w:val="none" w:sz="0" w:space="0" w:color="auto"/>
                  </w:divBdr>
                </w:div>
                <w:div w:id="14570173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141660">
          <w:marLeft w:val="0"/>
          <w:marRight w:val="0"/>
          <w:marTop w:val="0"/>
          <w:marBottom w:val="0"/>
          <w:divBdr>
            <w:top w:val="none" w:sz="0" w:space="0" w:color="auto"/>
            <w:left w:val="none" w:sz="0" w:space="0" w:color="auto"/>
            <w:bottom w:val="none" w:sz="0" w:space="0" w:color="auto"/>
            <w:right w:val="none" w:sz="0" w:space="0" w:color="auto"/>
          </w:divBdr>
          <w:divsChild>
            <w:div w:id="1951669694">
              <w:marLeft w:val="0"/>
              <w:marRight w:val="0"/>
              <w:marTop w:val="0"/>
              <w:marBottom w:val="0"/>
              <w:divBdr>
                <w:top w:val="none" w:sz="0" w:space="0" w:color="auto"/>
                <w:left w:val="none" w:sz="0" w:space="0" w:color="auto"/>
                <w:bottom w:val="none" w:sz="0" w:space="0" w:color="auto"/>
                <w:right w:val="none" w:sz="0" w:space="0" w:color="auto"/>
              </w:divBdr>
              <w:divsChild>
                <w:div w:id="2111702875">
                  <w:marLeft w:val="0"/>
                  <w:marRight w:val="0"/>
                  <w:marTop w:val="0"/>
                  <w:marBottom w:val="0"/>
                  <w:divBdr>
                    <w:top w:val="none" w:sz="0" w:space="0" w:color="auto"/>
                    <w:left w:val="none" w:sz="0" w:space="0" w:color="auto"/>
                    <w:bottom w:val="none" w:sz="0" w:space="0" w:color="auto"/>
                    <w:right w:val="none" w:sz="0" w:space="0" w:color="auto"/>
                  </w:divBdr>
                </w:div>
                <w:div w:id="9130529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53396755">
          <w:marLeft w:val="0"/>
          <w:marRight w:val="0"/>
          <w:marTop w:val="0"/>
          <w:marBottom w:val="0"/>
          <w:divBdr>
            <w:top w:val="none" w:sz="0" w:space="0" w:color="auto"/>
            <w:left w:val="none" w:sz="0" w:space="0" w:color="auto"/>
            <w:bottom w:val="none" w:sz="0" w:space="0" w:color="auto"/>
            <w:right w:val="none" w:sz="0" w:space="0" w:color="auto"/>
          </w:divBdr>
          <w:divsChild>
            <w:div w:id="1621569877">
              <w:marLeft w:val="0"/>
              <w:marRight w:val="0"/>
              <w:marTop w:val="0"/>
              <w:marBottom w:val="0"/>
              <w:divBdr>
                <w:top w:val="none" w:sz="0" w:space="0" w:color="auto"/>
                <w:left w:val="none" w:sz="0" w:space="0" w:color="auto"/>
                <w:bottom w:val="none" w:sz="0" w:space="0" w:color="auto"/>
                <w:right w:val="none" w:sz="0" w:space="0" w:color="auto"/>
              </w:divBdr>
              <w:divsChild>
                <w:div w:id="39325891">
                  <w:marLeft w:val="0"/>
                  <w:marRight w:val="0"/>
                  <w:marTop w:val="0"/>
                  <w:marBottom w:val="0"/>
                  <w:divBdr>
                    <w:top w:val="none" w:sz="0" w:space="0" w:color="auto"/>
                    <w:left w:val="none" w:sz="0" w:space="0" w:color="auto"/>
                    <w:bottom w:val="none" w:sz="0" w:space="0" w:color="auto"/>
                    <w:right w:val="none" w:sz="0" w:space="0" w:color="auto"/>
                  </w:divBdr>
                </w:div>
                <w:div w:id="6478997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7514889">
          <w:marLeft w:val="0"/>
          <w:marRight w:val="0"/>
          <w:marTop w:val="0"/>
          <w:marBottom w:val="0"/>
          <w:divBdr>
            <w:top w:val="none" w:sz="0" w:space="0" w:color="auto"/>
            <w:left w:val="none" w:sz="0" w:space="0" w:color="auto"/>
            <w:bottom w:val="none" w:sz="0" w:space="0" w:color="auto"/>
            <w:right w:val="none" w:sz="0" w:space="0" w:color="auto"/>
          </w:divBdr>
          <w:divsChild>
            <w:div w:id="66466030">
              <w:marLeft w:val="0"/>
              <w:marRight w:val="0"/>
              <w:marTop w:val="0"/>
              <w:marBottom w:val="0"/>
              <w:divBdr>
                <w:top w:val="none" w:sz="0" w:space="0" w:color="auto"/>
                <w:left w:val="none" w:sz="0" w:space="0" w:color="auto"/>
                <w:bottom w:val="none" w:sz="0" w:space="0" w:color="auto"/>
                <w:right w:val="none" w:sz="0" w:space="0" w:color="auto"/>
              </w:divBdr>
              <w:divsChild>
                <w:div w:id="929041151">
                  <w:marLeft w:val="0"/>
                  <w:marRight w:val="0"/>
                  <w:marTop w:val="0"/>
                  <w:marBottom w:val="0"/>
                  <w:divBdr>
                    <w:top w:val="none" w:sz="0" w:space="0" w:color="auto"/>
                    <w:left w:val="none" w:sz="0" w:space="0" w:color="auto"/>
                    <w:bottom w:val="none" w:sz="0" w:space="0" w:color="auto"/>
                    <w:right w:val="none" w:sz="0" w:space="0" w:color="auto"/>
                  </w:divBdr>
                </w:div>
                <w:div w:id="15628639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43675508">
          <w:marLeft w:val="0"/>
          <w:marRight w:val="0"/>
          <w:marTop w:val="0"/>
          <w:marBottom w:val="0"/>
          <w:divBdr>
            <w:top w:val="none" w:sz="0" w:space="0" w:color="auto"/>
            <w:left w:val="none" w:sz="0" w:space="0" w:color="auto"/>
            <w:bottom w:val="none" w:sz="0" w:space="0" w:color="auto"/>
            <w:right w:val="none" w:sz="0" w:space="0" w:color="auto"/>
          </w:divBdr>
          <w:divsChild>
            <w:div w:id="516504835">
              <w:marLeft w:val="0"/>
              <w:marRight w:val="0"/>
              <w:marTop w:val="0"/>
              <w:marBottom w:val="0"/>
              <w:divBdr>
                <w:top w:val="none" w:sz="0" w:space="0" w:color="auto"/>
                <w:left w:val="none" w:sz="0" w:space="0" w:color="auto"/>
                <w:bottom w:val="none" w:sz="0" w:space="0" w:color="auto"/>
                <w:right w:val="none" w:sz="0" w:space="0" w:color="auto"/>
              </w:divBdr>
              <w:divsChild>
                <w:div w:id="1484614516">
                  <w:marLeft w:val="0"/>
                  <w:marRight w:val="0"/>
                  <w:marTop w:val="0"/>
                  <w:marBottom w:val="0"/>
                  <w:divBdr>
                    <w:top w:val="none" w:sz="0" w:space="0" w:color="auto"/>
                    <w:left w:val="none" w:sz="0" w:space="0" w:color="auto"/>
                    <w:bottom w:val="none" w:sz="0" w:space="0" w:color="auto"/>
                    <w:right w:val="none" w:sz="0" w:space="0" w:color="auto"/>
                  </w:divBdr>
                </w:div>
                <w:div w:id="19450678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36599571">
          <w:marLeft w:val="0"/>
          <w:marRight w:val="0"/>
          <w:marTop w:val="0"/>
          <w:marBottom w:val="0"/>
          <w:divBdr>
            <w:top w:val="none" w:sz="0" w:space="0" w:color="auto"/>
            <w:left w:val="none" w:sz="0" w:space="0" w:color="auto"/>
            <w:bottom w:val="none" w:sz="0" w:space="0" w:color="auto"/>
            <w:right w:val="none" w:sz="0" w:space="0" w:color="auto"/>
          </w:divBdr>
          <w:divsChild>
            <w:div w:id="1904556997">
              <w:marLeft w:val="0"/>
              <w:marRight w:val="0"/>
              <w:marTop w:val="0"/>
              <w:marBottom w:val="0"/>
              <w:divBdr>
                <w:top w:val="none" w:sz="0" w:space="0" w:color="auto"/>
                <w:left w:val="none" w:sz="0" w:space="0" w:color="auto"/>
                <w:bottom w:val="none" w:sz="0" w:space="0" w:color="auto"/>
                <w:right w:val="none" w:sz="0" w:space="0" w:color="auto"/>
              </w:divBdr>
              <w:divsChild>
                <w:div w:id="1019695064">
                  <w:marLeft w:val="0"/>
                  <w:marRight w:val="0"/>
                  <w:marTop w:val="0"/>
                  <w:marBottom w:val="0"/>
                  <w:divBdr>
                    <w:top w:val="none" w:sz="0" w:space="0" w:color="auto"/>
                    <w:left w:val="none" w:sz="0" w:space="0" w:color="auto"/>
                    <w:bottom w:val="none" w:sz="0" w:space="0" w:color="auto"/>
                    <w:right w:val="none" w:sz="0" w:space="0" w:color="auto"/>
                  </w:divBdr>
                </w:div>
                <w:div w:id="5237866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9718805">
          <w:marLeft w:val="0"/>
          <w:marRight w:val="0"/>
          <w:marTop w:val="0"/>
          <w:marBottom w:val="0"/>
          <w:divBdr>
            <w:top w:val="none" w:sz="0" w:space="0" w:color="auto"/>
            <w:left w:val="none" w:sz="0" w:space="0" w:color="auto"/>
            <w:bottom w:val="none" w:sz="0" w:space="0" w:color="auto"/>
            <w:right w:val="none" w:sz="0" w:space="0" w:color="auto"/>
          </w:divBdr>
          <w:divsChild>
            <w:div w:id="776801866">
              <w:marLeft w:val="0"/>
              <w:marRight w:val="0"/>
              <w:marTop w:val="0"/>
              <w:marBottom w:val="0"/>
              <w:divBdr>
                <w:top w:val="none" w:sz="0" w:space="0" w:color="auto"/>
                <w:left w:val="none" w:sz="0" w:space="0" w:color="auto"/>
                <w:bottom w:val="none" w:sz="0" w:space="0" w:color="auto"/>
                <w:right w:val="none" w:sz="0" w:space="0" w:color="auto"/>
              </w:divBdr>
              <w:divsChild>
                <w:div w:id="843666571">
                  <w:marLeft w:val="0"/>
                  <w:marRight w:val="0"/>
                  <w:marTop w:val="0"/>
                  <w:marBottom w:val="0"/>
                  <w:divBdr>
                    <w:top w:val="none" w:sz="0" w:space="0" w:color="auto"/>
                    <w:left w:val="none" w:sz="0" w:space="0" w:color="auto"/>
                    <w:bottom w:val="none" w:sz="0" w:space="0" w:color="auto"/>
                    <w:right w:val="none" w:sz="0" w:space="0" w:color="auto"/>
                  </w:divBdr>
                </w:div>
                <w:div w:id="19813736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DUC TRONG</cp:lastModifiedBy>
  <cp:revision>24</cp:revision>
  <dcterms:created xsi:type="dcterms:W3CDTF">2024-03-06T06:42:00Z</dcterms:created>
  <dcterms:modified xsi:type="dcterms:W3CDTF">2024-03-14T04:27:00Z</dcterms:modified>
</cp:coreProperties>
</file>